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6F7E" w:rsidRPr="003467A6" w:rsidRDefault="00F36F7E" w:rsidP="00C30147">
      <w:pPr>
        <w:jc w:val="center"/>
        <w:rPr>
          <w:b/>
          <w:sz w:val="28"/>
          <w:szCs w:val="28"/>
        </w:rPr>
      </w:pPr>
      <w:smartTag w:uri="urn:schemas-microsoft-com:office:smarttags" w:element="place">
        <w:smartTag w:uri="urn:schemas-microsoft-com:office:smarttags" w:element="State">
          <w:r w:rsidRPr="003467A6">
            <w:rPr>
              <w:b/>
              <w:sz w:val="28"/>
              <w:szCs w:val="28"/>
            </w:rPr>
            <w:t>M</w:t>
          </w:r>
          <w:r>
            <w:rPr>
              <w:b/>
              <w:sz w:val="28"/>
              <w:szCs w:val="28"/>
            </w:rPr>
            <w:t>ARYLAND</w:t>
          </w:r>
        </w:smartTag>
      </w:smartTag>
      <w:r>
        <w:rPr>
          <w:b/>
          <w:sz w:val="28"/>
          <w:szCs w:val="28"/>
        </w:rPr>
        <w:t xml:space="preserve"> DEPARTMENT OF AGING (MDoA)</w:t>
      </w:r>
    </w:p>
    <w:p w:rsidR="00F36F7E" w:rsidRDefault="00F36F7E" w:rsidP="00C30147">
      <w:pPr>
        <w:rPr>
          <w:b/>
        </w:rPr>
      </w:pPr>
    </w:p>
    <w:p w:rsidR="00F36F7E" w:rsidRPr="00FF22EA" w:rsidRDefault="00F36F7E" w:rsidP="00C30147">
      <w:pPr>
        <w:rPr>
          <w:b/>
          <w:sz w:val="20"/>
          <w:szCs w:val="20"/>
        </w:rPr>
      </w:pPr>
      <w:r w:rsidRPr="00FF22EA">
        <w:rPr>
          <w:b/>
          <w:sz w:val="20"/>
          <w:szCs w:val="20"/>
        </w:rPr>
        <w:t>17.235   SENIOR COMMUNITY SERVICE EMPLOYMENT PROGRAM (SCSEP)</w:t>
      </w:r>
    </w:p>
    <w:p w:rsidR="00F36F7E" w:rsidRPr="00FF22EA" w:rsidRDefault="00F36F7E" w:rsidP="00C30147">
      <w:pPr>
        <w:rPr>
          <w:sz w:val="20"/>
          <w:szCs w:val="20"/>
        </w:rPr>
      </w:pPr>
    </w:p>
    <w:p w:rsidR="00F36F7E" w:rsidRPr="00FF22EA" w:rsidRDefault="00F36F7E" w:rsidP="00C30147">
      <w:pPr>
        <w:rPr>
          <w:sz w:val="20"/>
          <w:szCs w:val="20"/>
        </w:rPr>
      </w:pPr>
      <w:r w:rsidRPr="00FF22EA">
        <w:rPr>
          <w:b/>
          <w:sz w:val="20"/>
          <w:szCs w:val="20"/>
        </w:rPr>
        <w:t xml:space="preserve">Program Description: </w:t>
      </w:r>
      <w:r w:rsidRPr="00FF22EA">
        <w:rPr>
          <w:sz w:val="20"/>
          <w:szCs w:val="20"/>
        </w:rPr>
        <w:t xml:space="preserve"> Provides, fosters, and promotes part-time work opportunities (usually 20 hours per week) in community service activities for unemployed low-income persons 55 years of age and older.  Increases individual economic self-sufficiency through placement of persons into unsubsidized employment, maintaining the community service focus of the program.  </w:t>
      </w:r>
    </w:p>
    <w:p w:rsidR="00F36F7E" w:rsidRPr="00FF22EA" w:rsidRDefault="00F36F7E" w:rsidP="00C30147">
      <w:pPr>
        <w:rPr>
          <w:sz w:val="20"/>
          <w:szCs w:val="20"/>
        </w:rPr>
      </w:pPr>
    </w:p>
    <w:p w:rsidR="00F36F7E" w:rsidRPr="00FF22EA" w:rsidRDefault="00F36F7E" w:rsidP="00C30147">
      <w:pPr>
        <w:rPr>
          <w:sz w:val="20"/>
          <w:szCs w:val="20"/>
        </w:rPr>
      </w:pPr>
      <w:r w:rsidRPr="00FF22EA">
        <w:rPr>
          <w:b/>
          <w:sz w:val="20"/>
          <w:szCs w:val="20"/>
        </w:rPr>
        <w:t xml:space="preserve">Formula Description:  </w:t>
      </w:r>
      <w:r w:rsidRPr="00FF22EA">
        <w:rPr>
          <w:sz w:val="20"/>
          <w:szCs w:val="20"/>
        </w:rPr>
        <w:t>The statutory allocation formula of the Older Americans Act provides for the distribution of funds on the basis of a hold-harmless factor, the number of persons aged 55 and over residing in each state and the per capita income in each state.  Below the state level, funds are distributed on the basis of persons over the age of 55 in poverty calculated from the number of persons age 55 or older who have incomes at or below 125% of the DHHS poverty guidelines.   Project sponsors must provide, or arrange through third parties, at least 10% of the cost of the project.  The sponsor share of cost may be contributed in cash or in-kind.  This program also has maintenance of effort requirements.</w:t>
      </w:r>
    </w:p>
    <w:p w:rsidR="00F36F7E" w:rsidRPr="00FF22EA" w:rsidRDefault="00F36F7E" w:rsidP="00C30147">
      <w:pPr>
        <w:rPr>
          <w:sz w:val="20"/>
          <w:szCs w:val="20"/>
        </w:rPr>
      </w:pPr>
    </w:p>
    <w:p w:rsidR="00F36F7E" w:rsidRPr="00FF22EA" w:rsidRDefault="00F36F7E" w:rsidP="00C30147">
      <w:pPr>
        <w:rPr>
          <w:b/>
          <w:sz w:val="20"/>
          <w:szCs w:val="20"/>
        </w:rPr>
      </w:pPr>
      <w:r w:rsidRPr="00FF22EA">
        <w:rPr>
          <w:b/>
          <w:sz w:val="20"/>
          <w:szCs w:val="20"/>
        </w:rPr>
        <w:t xml:space="preserve">FY09 (exp) </w:t>
      </w:r>
      <w:r w:rsidRPr="00FF22EA">
        <w:rPr>
          <w:b/>
          <w:sz w:val="20"/>
          <w:szCs w:val="20"/>
        </w:rPr>
        <w:tab/>
      </w:r>
      <w:r w:rsidRPr="00FF22EA">
        <w:rPr>
          <w:b/>
          <w:sz w:val="20"/>
          <w:szCs w:val="20"/>
        </w:rPr>
        <w:tab/>
      </w:r>
      <w:r w:rsidRPr="00FF22EA">
        <w:rPr>
          <w:b/>
          <w:sz w:val="20"/>
          <w:szCs w:val="20"/>
        </w:rPr>
        <w:tab/>
        <w:t xml:space="preserve">FY10 (approp) </w:t>
      </w:r>
      <w:r w:rsidRPr="00FF22EA">
        <w:rPr>
          <w:b/>
          <w:sz w:val="20"/>
          <w:szCs w:val="20"/>
        </w:rPr>
        <w:tab/>
      </w:r>
      <w:r w:rsidRPr="00FF22EA">
        <w:rPr>
          <w:b/>
          <w:sz w:val="20"/>
          <w:szCs w:val="20"/>
        </w:rPr>
        <w:tab/>
      </w:r>
      <w:r w:rsidRPr="00FF22EA">
        <w:rPr>
          <w:b/>
          <w:sz w:val="20"/>
          <w:szCs w:val="20"/>
        </w:rPr>
        <w:tab/>
        <w:t>FY11 (est)</w:t>
      </w:r>
    </w:p>
    <w:p w:rsidR="00F36F7E" w:rsidRPr="00FF22EA" w:rsidRDefault="00F36F7E" w:rsidP="00C30147">
      <w:pPr>
        <w:rPr>
          <w:b/>
          <w:sz w:val="20"/>
          <w:szCs w:val="20"/>
        </w:rPr>
      </w:pPr>
      <w:r w:rsidRPr="00FF22EA">
        <w:rPr>
          <w:b/>
          <w:sz w:val="20"/>
          <w:szCs w:val="20"/>
        </w:rPr>
        <w:t>$ 1,303,034</w:t>
      </w:r>
      <w:r w:rsidRPr="00FF22EA">
        <w:rPr>
          <w:b/>
          <w:sz w:val="20"/>
          <w:szCs w:val="20"/>
        </w:rPr>
        <w:tab/>
      </w:r>
      <w:r w:rsidRPr="00FF22EA">
        <w:rPr>
          <w:b/>
          <w:sz w:val="20"/>
          <w:szCs w:val="20"/>
        </w:rPr>
        <w:tab/>
      </w:r>
      <w:r w:rsidRPr="00FF22EA">
        <w:rPr>
          <w:b/>
          <w:sz w:val="20"/>
          <w:szCs w:val="20"/>
        </w:rPr>
        <w:tab/>
        <w:t>$ 1,567,038</w:t>
      </w:r>
      <w:r w:rsidRPr="00FF22EA">
        <w:rPr>
          <w:b/>
          <w:sz w:val="20"/>
          <w:szCs w:val="20"/>
        </w:rPr>
        <w:tab/>
      </w:r>
      <w:r w:rsidRPr="00FF22EA">
        <w:rPr>
          <w:b/>
          <w:sz w:val="20"/>
          <w:szCs w:val="20"/>
        </w:rPr>
        <w:tab/>
      </w:r>
      <w:r w:rsidRPr="00FF22EA">
        <w:rPr>
          <w:b/>
          <w:sz w:val="20"/>
          <w:szCs w:val="20"/>
        </w:rPr>
        <w:tab/>
        <w:t>$ 1,567,038</w:t>
      </w:r>
    </w:p>
    <w:p w:rsidR="00F36F7E" w:rsidRPr="00FF22EA" w:rsidRDefault="00F36F7E" w:rsidP="00C30147">
      <w:pPr>
        <w:rPr>
          <w:sz w:val="20"/>
          <w:szCs w:val="20"/>
        </w:rPr>
      </w:pPr>
      <w:r w:rsidRPr="00FF22EA">
        <w:rPr>
          <w:sz w:val="20"/>
          <w:szCs w:val="20"/>
        </w:rPr>
        <w:tab/>
      </w:r>
      <w:r w:rsidRPr="00FF22EA">
        <w:rPr>
          <w:sz w:val="20"/>
          <w:szCs w:val="20"/>
        </w:rPr>
        <w:tab/>
      </w:r>
      <w:r w:rsidRPr="00FF22EA">
        <w:rPr>
          <w:sz w:val="20"/>
          <w:szCs w:val="20"/>
        </w:rPr>
        <w:tab/>
      </w:r>
    </w:p>
    <w:p w:rsidR="00F36F7E" w:rsidRPr="00FF22EA" w:rsidRDefault="00F36F7E" w:rsidP="00C30147">
      <w:pPr>
        <w:rPr>
          <w:sz w:val="20"/>
          <w:szCs w:val="20"/>
        </w:rPr>
      </w:pPr>
      <w:r w:rsidRPr="00FF22EA">
        <w:rPr>
          <w:b/>
          <w:sz w:val="20"/>
          <w:szCs w:val="20"/>
        </w:rPr>
        <w:t>Program Supported / Population Served:</w:t>
      </w:r>
      <w:r w:rsidRPr="00FF22EA">
        <w:rPr>
          <w:sz w:val="20"/>
          <w:szCs w:val="20"/>
        </w:rPr>
        <w:t xml:space="preserve"> SCSEP / 231</w:t>
      </w:r>
    </w:p>
    <w:p w:rsidR="00F36F7E" w:rsidRPr="00FF22EA" w:rsidRDefault="00F36F7E" w:rsidP="00C30147">
      <w:pPr>
        <w:rPr>
          <w:sz w:val="20"/>
          <w:szCs w:val="20"/>
        </w:rPr>
      </w:pPr>
    </w:p>
    <w:p w:rsidR="00F36F7E" w:rsidRPr="00FF22EA" w:rsidRDefault="00F36F7E" w:rsidP="00C30147">
      <w:pPr>
        <w:rPr>
          <w:b/>
          <w:sz w:val="20"/>
          <w:szCs w:val="20"/>
        </w:rPr>
      </w:pPr>
    </w:p>
    <w:p w:rsidR="00F36F7E" w:rsidRPr="00FF22EA" w:rsidRDefault="00F36F7E" w:rsidP="00C30147">
      <w:pPr>
        <w:rPr>
          <w:b/>
          <w:sz w:val="20"/>
          <w:szCs w:val="20"/>
        </w:rPr>
      </w:pPr>
      <w:r>
        <w:rPr>
          <w:b/>
          <w:sz w:val="20"/>
          <w:szCs w:val="20"/>
        </w:rPr>
        <w:t>17.236</w:t>
      </w:r>
      <w:r>
        <w:rPr>
          <w:b/>
          <w:sz w:val="20"/>
          <w:szCs w:val="20"/>
        </w:rPr>
        <w:tab/>
      </w:r>
      <w:r w:rsidRPr="00FF22EA">
        <w:rPr>
          <w:b/>
          <w:sz w:val="20"/>
          <w:szCs w:val="20"/>
        </w:rPr>
        <w:t>SENIOR COMMUNITY SERVICE EMPLOYMENT PROGRAM /</w:t>
      </w:r>
      <w:r>
        <w:rPr>
          <w:b/>
          <w:sz w:val="20"/>
          <w:szCs w:val="20"/>
        </w:rPr>
        <w:t xml:space="preserve"> </w:t>
      </w:r>
      <w:r w:rsidRPr="00FF22EA">
        <w:rPr>
          <w:b/>
          <w:sz w:val="20"/>
          <w:szCs w:val="20"/>
        </w:rPr>
        <w:t>ARRA</w:t>
      </w:r>
    </w:p>
    <w:p w:rsidR="00F36F7E" w:rsidRPr="00FF22EA" w:rsidRDefault="00F36F7E" w:rsidP="00C30147">
      <w:pPr>
        <w:rPr>
          <w:sz w:val="20"/>
          <w:szCs w:val="20"/>
        </w:rPr>
      </w:pPr>
    </w:p>
    <w:p w:rsidR="00F36F7E" w:rsidRPr="00FF22EA" w:rsidRDefault="00F36F7E" w:rsidP="00C30147">
      <w:pPr>
        <w:rPr>
          <w:b/>
          <w:sz w:val="20"/>
          <w:szCs w:val="20"/>
        </w:rPr>
      </w:pPr>
      <w:r w:rsidRPr="00FF22EA">
        <w:rPr>
          <w:b/>
          <w:sz w:val="20"/>
          <w:szCs w:val="20"/>
        </w:rPr>
        <w:t xml:space="preserve">FY09 (exp) </w:t>
      </w:r>
      <w:r w:rsidRPr="00FF22EA">
        <w:rPr>
          <w:b/>
          <w:sz w:val="20"/>
          <w:szCs w:val="20"/>
        </w:rPr>
        <w:tab/>
      </w:r>
      <w:r w:rsidRPr="00FF22EA">
        <w:rPr>
          <w:b/>
          <w:sz w:val="20"/>
          <w:szCs w:val="20"/>
        </w:rPr>
        <w:tab/>
      </w:r>
      <w:r w:rsidRPr="00FF22EA">
        <w:rPr>
          <w:b/>
          <w:sz w:val="20"/>
          <w:szCs w:val="20"/>
        </w:rPr>
        <w:tab/>
        <w:t xml:space="preserve">FY10 (approp) </w:t>
      </w:r>
      <w:r w:rsidRPr="00FF22EA">
        <w:rPr>
          <w:b/>
          <w:sz w:val="20"/>
          <w:szCs w:val="20"/>
        </w:rPr>
        <w:tab/>
      </w:r>
      <w:r w:rsidRPr="00FF22EA">
        <w:rPr>
          <w:b/>
          <w:sz w:val="20"/>
          <w:szCs w:val="20"/>
        </w:rPr>
        <w:tab/>
      </w:r>
      <w:r w:rsidRPr="00FF22EA">
        <w:rPr>
          <w:b/>
          <w:sz w:val="20"/>
          <w:szCs w:val="20"/>
        </w:rPr>
        <w:tab/>
        <w:t>FY11 (est)</w:t>
      </w:r>
    </w:p>
    <w:p w:rsidR="00F36F7E" w:rsidRPr="00FF22EA" w:rsidRDefault="00F36F7E" w:rsidP="00C30147">
      <w:pPr>
        <w:rPr>
          <w:b/>
          <w:sz w:val="20"/>
          <w:szCs w:val="20"/>
        </w:rPr>
      </w:pPr>
      <w:r w:rsidRPr="00FF22EA">
        <w:rPr>
          <w:b/>
          <w:sz w:val="20"/>
          <w:szCs w:val="20"/>
        </w:rPr>
        <w:t>$ 7,066</w:t>
      </w:r>
      <w:r w:rsidRPr="00FF22EA">
        <w:rPr>
          <w:b/>
          <w:sz w:val="20"/>
          <w:szCs w:val="20"/>
        </w:rPr>
        <w:tab/>
      </w:r>
      <w:r w:rsidRPr="00FF22EA">
        <w:rPr>
          <w:b/>
          <w:sz w:val="20"/>
          <w:szCs w:val="20"/>
        </w:rPr>
        <w:tab/>
      </w:r>
      <w:r w:rsidRPr="00FF22EA">
        <w:rPr>
          <w:b/>
          <w:sz w:val="20"/>
          <w:szCs w:val="20"/>
        </w:rPr>
        <w:tab/>
      </w:r>
      <w:r w:rsidRPr="00FF22EA">
        <w:rPr>
          <w:b/>
          <w:sz w:val="20"/>
          <w:szCs w:val="20"/>
        </w:rPr>
        <w:tab/>
        <w:t>$ 327,239</w:t>
      </w:r>
      <w:r w:rsidRPr="00FF22EA">
        <w:rPr>
          <w:b/>
          <w:sz w:val="20"/>
          <w:szCs w:val="20"/>
        </w:rPr>
        <w:tab/>
      </w:r>
      <w:r w:rsidRPr="00FF22EA">
        <w:rPr>
          <w:b/>
          <w:sz w:val="20"/>
          <w:szCs w:val="20"/>
        </w:rPr>
        <w:tab/>
      </w:r>
      <w:r w:rsidRPr="00FF22EA">
        <w:rPr>
          <w:b/>
          <w:sz w:val="20"/>
          <w:szCs w:val="20"/>
        </w:rPr>
        <w:tab/>
        <w:t>$0</w:t>
      </w:r>
    </w:p>
    <w:p w:rsidR="00F36F7E" w:rsidRDefault="00F36F7E" w:rsidP="00C30147">
      <w:pPr>
        <w:rPr>
          <w:sz w:val="20"/>
          <w:szCs w:val="20"/>
        </w:rPr>
      </w:pPr>
    </w:p>
    <w:p w:rsidR="00F36F7E" w:rsidRPr="00FF22EA" w:rsidRDefault="00F36F7E" w:rsidP="00DC4563">
      <w:pPr>
        <w:rPr>
          <w:sz w:val="20"/>
          <w:szCs w:val="20"/>
        </w:rPr>
      </w:pPr>
      <w:r w:rsidRPr="00FF22EA">
        <w:rPr>
          <w:b/>
          <w:sz w:val="20"/>
          <w:szCs w:val="20"/>
        </w:rPr>
        <w:t>Program Supported / Population Served:</w:t>
      </w:r>
      <w:r w:rsidRPr="00FF22EA">
        <w:rPr>
          <w:sz w:val="20"/>
          <w:szCs w:val="20"/>
        </w:rPr>
        <w:t xml:space="preserve"> SCSEP /</w:t>
      </w:r>
      <w:r>
        <w:rPr>
          <w:sz w:val="20"/>
          <w:szCs w:val="20"/>
        </w:rPr>
        <w:t xml:space="preserve"> 68</w:t>
      </w:r>
    </w:p>
    <w:p w:rsidR="00F36F7E" w:rsidRDefault="00F36F7E" w:rsidP="00C30147">
      <w:pPr>
        <w:rPr>
          <w:sz w:val="20"/>
          <w:szCs w:val="20"/>
        </w:rPr>
      </w:pPr>
    </w:p>
    <w:p w:rsidR="00F36F7E" w:rsidRPr="00FF22EA" w:rsidRDefault="00F36F7E" w:rsidP="00C30147">
      <w:pPr>
        <w:rPr>
          <w:sz w:val="20"/>
          <w:szCs w:val="20"/>
        </w:rPr>
      </w:pPr>
    </w:p>
    <w:p w:rsidR="00F36F7E" w:rsidRPr="00FF22EA" w:rsidRDefault="00F36F7E" w:rsidP="00C30147">
      <w:pPr>
        <w:rPr>
          <w:b/>
          <w:sz w:val="20"/>
          <w:szCs w:val="20"/>
        </w:rPr>
      </w:pPr>
      <w:r w:rsidRPr="00FF22EA">
        <w:rPr>
          <w:b/>
          <w:sz w:val="20"/>
          <w:szCs w:val="20"/>
        </w:rPr>
        <w:t>93.041   PREVENTION OF ELDER ABUSE, NEGLECT, AND EXPLOITATION</w:t>
      </w:r>
    </w:p>
    <w:p w:rsidR="00F36F7E" w:rsidRPr="00FF22EA" w:rsidRDefault="00F36F7E" w:rsidP="00C30147">
      <w:pPr>
        <w:rPr>
          <w:sz w:val="20"/>
          <w:szCs w:val="20"/>
        </w:rPr>
      </w:pPr>
    </w:p>
    <w:p w:rsidR="00F36F7E" w:rsidRPr="00FF22EA" w:rsidRDefault="00F36F7E" w:rsidP="00C30147">
      <w:pPr>
        <w:rPr>
          <w:sz w:val="20"/>
          <w:szCs w:val="20"/>
        </w:rPr>
      </w:pPr>
      <w:r w:rsidRPr="00FF22EA">
        <w:rPr>
          <w:b/>
          <w:sz w:val="20"/>
          <w:szCs w:val="20"/>
        </w:rPr>
        <w:t>Program Description:</w:t>
      </w:r>
      <w:r w:rsidRPr="00FF22EA">
        <w:rPr>
          <w:sz w:val="20"/>
          <w:szCs w:val="20"/>
        </w:rPr>
        <w:t xml:space="preserve">  </w:t>
      </w:r>
      <w:smartTag w:uri="urn:schemas-microsoft-com:office:smarttags" w:element="place">
        <w:smartTag w:uri="urn:schemas-microsoft-com:office:smarttags" w:element="PlaceName">
          <w:r w:rsidRPr="00FF22EA">
            <w:rPr>
              <w:sz w:val="20"/>
              <w:szCs w:val="20"/>
            </w:rPr>
            <w:t>Assists</w:t>
          </w:r>
        </w:smartTag>
        <w:r w:rsidRPr="00FF22EA">
          <w:rPr>
            <w:sz w:val="20"/>
            <w:szCs w:val="20"/>
          </w:rPr>
          <w:t xml:space="preserve"> </w:t>
        </w:r>
        <w:smartTag w:uri="urn:schemas-microsoft-com:office:smarttags" w:element="PlaceType">
          <w:r w:rsidRPr="00FF22EA">
            <w:rPr>
              <w:sz w:val="20"/>
              <w:szCs w:val="20"/>
            </w:rPr>
            <w:t>State</w:t>
          </w:r>
        </w:smartTag>
      </w:smartTag>
      <w:r w:rsidRPr="00FF22EA">
        <w:rPr>
          <w:sz w:val="20"/>
          <w:szCs w:val="20"/>
        </w:rPr>
        <w:t xml:space="preserve"> and area agencies on aging in carrying out programs to prevent abuse, neglect, and exploitation of older individuals.  Funds are awarded to States to develop or strengthen service systems through designated State and area agencies on aging. </w:t>
      </w:r>
    </w:p>
    <w:p w:rsidR="00F36F7E" w:rsidRPr="00FF22EA" w:rsidRDefault="00F36F7E" w:rsidP="00C30147">
      <w:pPr>
        <w:rPr>
          <w:sz w:val="20"/>
          <w:szCs w:val="20"/>
        </w:rPr>
      </w:pPr>
    </w:p>
    <w:p w:rsidR="00F36F7E" w:rsidRPr="00FF22EA" w:rsidRDefault="00F36F7E" w:rsidP="00C30147">
      <w:pPr>
        <w:rPr>
          <w:sz w:val="20"/>
          <w:szCs w:val="20"/>
        </w:rPr>
      </w:pPr>
      <w:r w:rsidRPr="003D047C">
        <w:rPr>
          <w:b/>
          <w:sz w:val="20"/>
          <w:szCs w:val="20"/>
        </w:rPr>
        <w:t>Formula Description:</w:t>
      </w:r>
      <w:r w:rsidRPr="00FF22EA">
        <w:rPr>
          <w:sz w:val="20"/>
          <w:szCs w:val="20"/>
        </w:rPr>
        <w:t xml:space="preserve">  No match is required.  The statistical factor used for fund allocation is the State population of persons 60 years of age and over relative to other States.  This program has maintenance of effort requirements.</w:t>
      </w:r>
    </w:p>
    <w:p w:rsidR="00F36F7E" w:rsidRPr="00FF22EA" w:rsidRDefault="00F36F7E" w:rsidP="00C30147">
      <w:pPr>
        <w:rPr>
          <w:sz w:val="20"/>
          <w:szCs w:val="20"/>
        </w:rPr>
      </w:pPr>
    </w:p>
    <w:p w:rsidR="00F36F7E" w:rsidRPr="00FF22EA" w:rsidRDefault="00F36F7E" w:rsidP="00C30147">
      <w:pPr>
        <w:rPr>
          <w:b/>
          <w:sz w:val="20"/>
          <w:szCs w:val="20"/>
        </w:rPr>
      </w:pPr>
      <w:r w:rsidRPr="00FF22EA">
        <w:rPr>
          <w:b/>
          <w:sz w:val="20"/>
          <w:szCs w:val="20"/>
        </w:rPr>
        <w:t xml:space="preserve">FY09 (exp) </w:t>
      </w:r>
      <w:r w:rsidRPr="00FF22EA">
        <w:rPr>
          <w:b/>
          <w:sz w:val="20"/>
          <w:szCs w:val="20"/>
        </w:rPr>
        <w:tab/>
      </w:r>
      <w:r w:rsidRPr="00FF22EA">
        <w:rPr>
          <w:b/>
          <w:sz w:val="20"/>
          <w:szCs w:val="20"/>
        </w:rPr>
        <w:tab/>
      </w:r>
      <w:r w:rsidRPr="00FF22EA">
        <w:rPr>
          <w:b/>
          <w:sz w:val="20"/>
          <w:szCs w:val="20"/>
        </w:rPr>
        <w:tab/>
        <w:t xml:space="preserve">FY10 (approp) </w:t>
      </w:r>
      <w:r w:rsidRPr="00FF22EA">
        <w:rPr>
          <w:b/>
          <w:sz w:val="20"/>
          <w:szCs w:val="20"/>
        </w:rPr>
        <w:tab/>
      </w:r>
      <w:r w:rsidRPr="00FF22EA">
        <w:rPr>
          <w:b/>
          <w:sz w:val="20"/>
          <w:szCs w:val="20"/>
        </w:rPr>
        <w:tab/>
      </w:r>
      <w:r w:rsidRPr="00FF22EA">
        <w:rPr>
          <w:b/>
          <w:sz w:val="20"/>
          <w:szCs w:val="20"/>
        </w:rPr>
        <w:tab/>
        <w:t>FY11 (est)</w:t>
      </w:r>
    </w:p>
    <w:p w:rsidR="00F36F7E" w:rsidRPr="00FF22EA" w:rsidRDefault="00F36F7E" w:rsidP="00C30147">
      <w:pPr>
        <w:rPr>
          <w:b/>
          <w:sz w:val="20"/>
          <w:szCs w:val="20"/>
        </w:rPr>
      </w:pPr>
      <w:r w:rsidRPr="00FF22EA">
        <w:rPr>
          <w:b/>
          <w:sz w:val="20"/>
          <w:szCs w:val="20"/>
        </w:rPr>
        <w:t>$126,466</w:t>
      </w:r>
      <w:r w:rsidRPr="00FF22EA">
        <w:rPr>
          <w:b/>
          <w:sz w:val="20"/>
          <w:szCs w:val="20"/>
        </w:rPr>
        <w:tab/>
      </w:r>
      <w:r w:rsidRPr="00FF22EA">
        <w:rPr>
          <w:b/>
          <w:sz w:val="20"/>
          <w:szCs w:val="20"/>
        </w:rPr>
        <w:tab/>
      </w:r>
      <w:r w:rsidRPr="00FF22EA">
        <w:rPr>
          <w:b/>
          <w:sz w:val="20"/>
          <w:szCs w:val="20"/>
        </w:rPr>
        <w:tab/>
        <w:t>$ 114,921</w:t>
      </w:r>
      <w:r w:rsidRPr="00FF22EA">
        <w:rPr>
          <w:b/>
          <w:sz w:val="20"/>
          <w:szCs w:val="20"/>
        </w:rPr>
        <w:tab/>
      </w:r>
      <w:r w:rsidRPr="00FF22EA">
        <w:rPr>
          <w:b/>
          <w:sz w:val="20"/>
          <w:szCs w:val="20"/>
        </w:rPr>
        <w:tab/>
      </w:r>
      <w:r w:rsidRPr="00FF22EA">
        <w:rPr>
          <w:b/>
          <w:sz w:val="20"/>
          <w:szCs w:val="20"/>
        </w:rPr>
        <w:tab/>
        <w:t>$ 122,474</w:t>
      </w:r>
    </w:p>
    <w:p w:rsidR="00F36F7E" w:rsidRPr="00FF22EA" w:rsidRDefault="00F36F7E" w:rsidP="00C30147">
      <w:pPr>
        <w:rPr>
          <w:sz w:val="20"/>
          <w:szCs w:val="20"/>
        </w:rPr>
      </w:pPr>
    </w:p>
    <w:p w:rsidR="00F36F7E" w:rsidRPr="00FF22EA" w:rsidRDefault="00F36F7E" w:rsidP="00C30147">
      <w:pPr>
        <w:rPr>
          <w:b/>
          <w:sz w:val="20"/>
          <w:szCs w:val="20"/>
        </w:rPr>
      </w:pPr>
      <w:r w:rsidRPr="00FF22EA">
        <w:rPr>
          <w:b/>
          <w:sz w:val="20"/>
          <w:szCs w:val="20"/>
        </w:rPr>
        <w:t>Program Supported / Population Served:</w:t>
      </w:r>
    </w:p>
    <w:p w:rsidR="00F36F7E" w:rsidRPr="00FF22EA" w:rsidRDefault="00F36F7E" w:rsidP="00C30147">
      <w:pPr>
        <w:rPr>
          <w:sz w:val="20"/>
          <w:szCs w:val="20"/>
        </w:rPr>
      </w:pPr>
      <w:r w:rsidRPr="00FF22EA">
        <w:rPr>
          <w:sz w:val="20"/>
          <w:szCs w:val="20"/>
        </w:rPr>
        <w:t xml:space="preserve">Title VII Elder Abuse Prevention / 739 Statewide </w:t>
      </w:r>
    </w:p>
    <w:p w:rsidR="00F36F7E" w:rsidRPr="00FF22EA" w:rsidRDefault="00F36F7E" w:rsidP="00C30147">
      <w:pPr>
        <w:rPr>
          <w:sz w:val="20"/>
          <w:szCs w:val="20"/>
        </w:rPr>
      </w:pPr>
    </w:p>
    <w:p w:rsidR="00F36F7E" w:rsidRPr="00FF22EA" w:rsidRDefault="00F36F7E" w:rsidP="00C30147">
      <w:pPr>
        <w:rPr>
          <w:sz w:val="20"/>
          <w:szCs w:val="20"/>
        </w:rPr>
      </w:pPr>
    </w:p>
    <w:p w:rsidR="00F36F7E" w:rsidRPr="00FF22EA" w:rsidRDefault="00F36F7E" w:rsidP="00C30147">
      <w:pPr>
        <w:rPr>
          <w:b/>
          <w:sz w:val="20"/>
          <w:szCs w:val="20"/>
        </w:rPr>
      </w:pPr>
      <w:r w:rsidRPr="00FF22EA">
        <w:rPr>
          <w:b/>
          <w:sz w:val="20"/>
          <w:szCs w:val="20"/>
        </w:rPr>
        <w:t>93.042   LONG TERM CARE OMBUDSMAN SERVICES FOR OLDER INDIVIDUALS</w:t>
      </w:r>
    </w:p>
    <w:p w:rsidR="00F36F7E" w:rsidRPr="00FF22EA" w:rsidRDefault="00F36F7E" w:rsidP="00C30147">
      <w:pPr>
        <w:rPr>
          <w:sz w:val="20"/>
          <w:szCs w:val="20"/>
        </w:rPr>
      </w:pPr>
    </w:p>
    <w:p w:rsidR="00F36F7E" w:rsidRPr="00FF22EA" w:rsidRDefault="00F36F7E" w:rsidP="00C30147">
      <w:pPr>
        <w:rPr>
          <w:sz w:val="20"/>
          <w:szCs w:val="20"/>
        </w:rPr>
      </w:pPr>
      <w:r w:rsidRPr="00BA2C7A">
        <w:rPr>
          <w:b/>
          <w:sz w:val="20"/>
          <w:szCs w:val="20"/>
        </w:rPr>
        <w:t>Program Description:</w:t>
      </w:r>
      <w:r w:rsidRPr="00FF22EA">
        <w:rPr>
          <w:sz w:val="20"/>
          <w:szCs w:val="20"/>
        </w:rPr>
        <w:t xml:space="preserve">  Long term care ombudsmen are advocates for residents of long term care facilities (nursing homes and assisted living facilities).  Paid and volunteer ombudsmen work in every jurisdiction to advocate on behalf of individuals and groups of residents, and provide information to residents and their families about the long term care system. They provide an on-going presence in long term care facilities, monitoring care and conditions and providing a voice for those who are unable to speak for themselves.</w:t>
      </w:r>
    </w:p>
    <w:p w:rsidR="00F36F7E" w:rsidRPr="00FF22EA" w:rsidRDefault="00F36F7E" w:rsidP="00C30147">
      <w:pPr>
        <w:rPr>
          <w:b/>
          <w:sz w:val="20"/>
          <w:szCs w:val="20"/>
        </w:rPr>
      </w:pPr>
    </w:p>
    <w:p w:rsidR="00F36F7E" w:rsidRPr="00FF22EA" w:rsidRDefault="00F36F7E" w:rsidP="00C30147">
      <w:pPr>
        <w:rPr>
          <w:sz w:val="20"/>
          <w:szCs w:val="20"/>
        </w:rPr>
      </w:pPr>
      <w:r w:rsidRPr="00FF22EA">
        <w:rPr>
          <w:b/>
          <w:sz w:val="20"/>
          <w:szCs w:val="20"/>
        </w:rPr>
        <w:t xml:space="preserve">Formula Description: </w:t>
      </w:r>
      <w:r w:rsidRPr="00FF22EA">
        <w:rPr>
          <w:sz w:val="20"/>
          <w:szCs w:val="20"/>
        </w:rPr>
        <w:t xml:space="preserve"> No match is required.  The statistical factor used for fund allocation is the Sate population of persons 60 years of age and over relative to other States.  This program has maintenance of effort requirements.</w:t>
      </w:r>
    </w:p>
    <w:p w:rsidR="00F36F7E" w:rsidRPr="00FF22EA" w:rsidRDefault="00F36F7E" w:rsidP="00C30147">
      <w:pPr>
        <w:rPr>
          <w:b/>
          <w:sz w:val="20"/>
          <w:szCs w:val="20"/>
        </w:rPr>
      </w:pPr>
    </w:p>
    <w:p w:rsidR="00F36F7E" w:rsidRPr="00FF22EA" w:rsidRDefault="00F36F7E" w:rsidP="00C30147">
      <w:pPr>
        <w:rPr>
          <w:b/>
          <w:sz w:val="20"/>
          <w:szCs w:val="20"/>
        </w:rPr>
      </w:pPr>
      <w:r w:rsidRPr="00FF22EA">
        <w:rPr>
          <w:b/>
          <w:sz w:val="20"/>
          <w:szCs w:val="20"/>
        </w:rPr>
        <w:t xml:space="preserve">FY09 (exp) </w:t>
      </w:r>
      <w:r w:rsidRPr="00FF22EA">
        <w:rPr>
          <w:b/>
          <w:sz w:val="20"/>
          <w:szCs w:val="20"/>
        </w:rPr>
        <w:tab/>
      </w:r>
      <w:r w:rsidRPr="00FF22EA">
        <w:rPr>
          <w:b/>
          <w:sz w:val="20"/>
          <w:szCs w:val="20"/>
        </w:rPr>
        <w:tab/>
      </w:r>
      <w:r w:rsidRPr="00FF22EA">
        <w:rPr>
          <w:b/>
          <w:sz w:val="20"/>
          <w:szCs w:val="20"/>
        </w:rPr>
        <w:tab/>
        <w:t xml:space="preserve">FY10 (approp) </w:t>
      </w:r>
      <w:r w:rsidRPr="00FF22EA">
        <w:rPr>
          <w:b/>
          <w:sz w:val="20"/>
          <w:szCs w:val="20"/>
        </w:rPr>
        <w:tab/>
      </w:r>
      <w:r w:rsidRPr="00FF22EA">
        <w:rPr>
          <w:b/>
          <w:sz w:val="20"/>
          <w:szCs w:val="20"/>
        </w:rPr>
        <w:tab/>
      </w:r>
      <w:r w:rsidRPr="00FF22EA">
        <w:rPr>
          <w:b/>
          <w:sz w:val="20"/>
          <w:szCs w:val="20"/>
        </w:rPr>
        <w:tab/>
        <w:t>FY11 (est)</w:t>
      </w:r>
    </w:p>
    <w:p w:rsidR="00F36F7E" w:rsidRPr="00FF22EA" w:rsidRDefault="00F36F7E" w:rsidP="00C30147">
      <w:pPr>
        <w:rPr>
          <w:b/>
          <w:sz w:val="20"/>
          <w:szCs w:val="20"/>
        </w:rPr>
      </w:pPr>
      <w:r w:rsidRPr="00FF22EA">
        <w:rPr>
          <w:b/>
          <w:sz w:val="20"/>
          <w:szCs w:val="20"/>
        </w:rPr>
        <w:t>$ 379,397</w:t>
      </w:r>
      <w:r w:rsidRPr="00FF22EA">
        <w:rPr>
          <w:b/>
          <w:sz w:val="20"/>
          <w:szCs w:val="20"/>
        </w:rPr>
        <w:tab/>
      </w:r>
      <w:r w:rsidRPr="00FF22EA">
        <w:rPr>
          <w:b/>
          <w:sz w:val="20"/>
          <w:szCs w:val="20"/>
        </w:rPr>
        <w:tab/>
      </w:r>
      <w:r w:rsidRPr="00FF22EA">
        <w:rPr>
          <w:b/>
          <w:sz w:val="20"/>
          <w:szCs w:val="20"/>
        </w:rPr>
        <w:tab/>
        <w:t>$ 374,104</w:t>
      </w:r>
      <w:r w:rsidRPr="00FF22EA">
        <w:rPr>
          <w:b/>
          <w:sz w:val="20"/>
          <w:szCs w:val="20"/>
        </w:rPr>
        <w:tab/>
      </w:r>
      <w:r w:rsidRPr="00FF22EA">
        <w:rPr>
          <w:b/>
          <w:sz w:val="20"/>
          <w:szCs w:val="20"/>
        </w:rPr>
        <w:tab/>
      </w:r>
      <w:r w:rsidRPr="00FF22EA">
        <w:rPr>
          <w:b/>
          <w:sz w:val="20"/>
          <w:szCs w:val="20"/>
        </w:rPr>
        <w:tab/>
        <w:t>$ 367,423</w:t>
      </w:r>
      <w:r w:rsidRPr="00FF22EA">
        <w:rPr>
          <w:b/>
          <w:sz w:val="20"/>
          <w:szCs w:val="20"/>
        </w:rPr>
        <w:tab/>
      </w:r>
    </w:p>
    <w:p w:rsidR="00F36F7E" w:rsidRPr="00FF22EA" w:rsidRDefault="00F36F7E" w:rsidP="00C30147">
      <w:pPr>
        <w:rPr>
          <w:sz w:val="20"/>
          <w:szCs w:val="20"/>
        </w:rPr>
      </w:pPr>
    </w:p>
    <w:p w:rsidR="00F36F7E" w:rsidRPr="00FF22EA" w:rsidRDefault="00F36F7E" w:rsidP="00C30147">
      <w:pPr>
        <w:rPr>
          <w:b/>
          <w:sz w:val="20"/>
          <w:szCs w:val="20"/>
        </w:rPr>
      </w:pPr>
      <w:r w:rsidRPr="00FF22EA">
        <w:rPr>
          <w:b/>
          <w:sz w:val="20"/>
          <w:szCs w:val="20"/>
        </w:rPr>
        <w:t>Program Supported / Population Served:</w:t>
      </w:r>
    </w:p>
    <w:p w:rsidR="00F36F7E" w:rsidRPr="00FF22EA" w:rsidRDefault="00F36F7E" w:rsidP="00C30147">
      <w:pPr>
        <w:rPr>
          <w:sz w:val="20"/>
          <w:szCs w:val="20"/>
        </w:rPr>
      </w:pPr>
      <w:r w:rsidRPr="00FF22EA">
        <w:rPr>
          <w:sz w:val="20"/>
          <w:szCs w:val="20"/>
        </w:rPr>
        <w:t>Title VII Long Term Care Ombudsman Activity / 3,678 Statewide</w:t>
      </w:r>
    </w:p>
    <w:p w:rsidR="00F36F7E" w:rsidRPr="00FF22EA" w:rsidRDefault="00F36F7E" w:rsidP="00C30147">
      <w:pPr>
        <w:rPr>
          <w:sz w:val="20"/>
          <w:szCs w:val="20"/>
        </w:rPr>
      </w:pPr>
    </w:p>
    <w:p w:rsidR="00F36F7E" w:rsidRPr="00FF22EA" w:rsidRDefault="00F36F7E" w:rsidP="00C30147">
      <w:pPr>
        <w:rPr>
          <w:sz w:val="20"/>
          <w:szCs w:val="20"/>
        </w:rPr>
      </w:pPr>
    </w:p>
    <w:p w:rsidR="00F36F7E" w:rsidRPr="00FF22EA" w:rsidRDefault="00F36F7E" w:rsidP="00C30147">
      <w:pPr>
        <w:rPr>
          <w:b/>
          <w:sz w:val="20"/>
          <w:szCs w:val="20"/>
        </w:rPr>
      </w:pPr>
      <w:r w:rsidRPr="00FF22EA">
        <w:rPr>
          <w:b/>
          <w:sz w:val="20"/>
          <w:szCs w:val="20"/>
        </w:rPr>
        <w:t>93.043    DISEASE PREVENTION &amp; HEALTH PROMOTION SERVICES</w:t>
      </w:r>
    </w:p>
    <w:p w:rsidR="00F36F7E" w:rsidRPr="00FF22EA" w:rsidRDefault="00F36F7E" w:rsidP="00C30147">
      <w:pPr>
        <w:rPr>
          <w:sz w:val="20"/>
          <w:szCs w:val="20"/>
        </w:rPr>
      </w:pPr>
    </w:p>
    <w:p w:rsidR="00F36F7E" w:rsidRPr="00FF22EA" w:rsidRDefault="00F36F7E" w:rsidP="00C30147">
      <w:pPr>
        <w:rPr>
          <w:sz w:val="20"/>
          <w:szCs w:val="20"/>
        </w:rPr>
      </w:pPr>
      <w:r w:rsidRPr="00FF22EA">
        <w:rPr>
          <w:b/>
          <w:sz w:val="20"/>
          <w:szCs w:val="20"/>
        </w:rPr>
        <w:t xml:space="preserve">Program Description: </w:t>
      </w:r>
      <w:r w:rsidRPr="00FF22EA">
        <w:rPr>
          <w:sz w:val="20"/>
          <w:szCs w:val="20"/>
        </w:rPr>
        <w:t xml:space="preserve"> Implements programs of preventive health services for the elderly.  Funds develop or strengthen preventive health service systems through designated state and area agencies on aging.  Services may not include services eligible for reimbursement under Medicare.</w:t>
      </w:r>
    </w:p>
    <w:p w:rsidR="00F36F7E" w:rsidRPr="00FF22EA" w:rsidRDefault="00F36F7E" w:rsidP="00C30147">
      <w:pPr>
        <w:rPr>
          <w:sz w:val="20"/>
          <w:szCs w:val="20"/>
        </w:rPr>
      </w:pPr>
    </w:p>
    <w:p w:rsidR="00F36F7E" w:rsidRPr="00FF22EA" w:rsidRDefault="00F36F7E" w:rsidP="00C30147">
      <w:pPr>
        <w:rPr>
          <w:sz w:val="20"/>
          <w:szCs w:val="20"/>
        </w:rPr>
      </w:pPr>
      <w:r w:rsidRPr="00FF22EA">
        <w:rPr>
          <w:b/>
          <w:sz w:val="20"/>
          <w:szCs w:val="20"/>
        </w:rPr>
        <w:t>Formula Description:</w:t>
      </w:r>
      <w:r w:rsidRPr="00FF22EA">
        <w:rPr>
          <w:sz w:val="20"/>
          <w:szCs w:val="20"/>
        </w:rPr>
        <w:t xml:space="preserve">  Programs are funded on a federal/state matching basis as follows: Preventive Health Services 85%/15%.  For each fiscal year, state resources provide no less than 25% of the non-federal share of each state’s total Title III expenditures from state or local public sources. The statistical factor used for fund allocation is the state population of persons 60 years of age and over.  This program has maintenance of effort requirements.</w:t>
      </w:r>
    </w:p>
    <w:p w:rsidR="00F36F7E" w:rsidRPr="00FF22EA" w:rsidRDefault="00F36F7E" w:rsidP="00C30147">
      <w:pPr>
        <w:rPr>
          <w:sz w:val="20"/>
          <w:szCs w:val="20"/>
        </w:rPr>
      </w:pPr>
    </w:p>
    <w:p w:rsidR="00F36F7E" w:rsidRPr="00FF22EA" w:rsidRDefault="00F36F7E" w:rsidP="00C30147">
      <w:pPr>
        <w:rPr>
          <w:b/>
          <w:sz w:val="20"/>
          <w:szCs w:val="20"/>
        </w:rPr>
      </w:pPr>
      <w:r w:rsidRPr="00FF22EA">
        <w:rPr>
          <w:b/>
          <w:sz w:val="20"/>
          <w:szCs w:val="20"/>
        </w:rPr>
        <w:t>FY 09 (exp)</w:t>
      </w:r>
      <w:r w:rsidRPr="00FF22EA">
        <w:rPr>
          <w:b/>
          <w:sz w:val="20"/>
          <w:szCs w:val="20"/>
        </w:rPr>
        <w:tab/>
      </w:r>
      <w:r w:rsidRPr="00FF22EA">
        <w:rPr>
          <w:b/>
          <w:sz w:val="20"/>
          <w:szCs w:val="20"/>
        </w:rPr>
        <w:tab/>
      </w:r>
      <w:r w:rsidRPr="00FF22EA">
        <w:rPr>
          <w:b/>
          <w:sz w:val="20"/>
          <w:szCs w:val="20"/>
        </w:rPr>
        <w:tab/>
        <w:t>FY 10 (approp)</w:t>
      </w:r>
      <w:r w:rsidRPr="00FF22EA">
        <w:rPr>
          <w:b/>
          <w:sz w:val="20"/>
          <w:szCs w:val="20"/>
        </w:rPr>
        <w:tab/>
      </w:r>
      <w:r w:rsidRPr="00FF22EA">
        <w:rPr>
          <w:b/>
          <w:sz w:val="20"/>
          <w:szCs w:val="20"/>
        </w:rPr>
        <w:tab/>
      </w:r>
      <w:r w:rsidRPr="00FF22EA">
        <w:rPr>
          <w:b/>
          <w:sz w:val="20"/>
          <w:szCs w:val="20"/>
        </w:rPr>
        <w:tab/>
        <w:t>FY 11 (est)</w:t>
      </w:r>
    </w:p>
    <w:p w:rsidR="00F36F7E" w:rsidRPr="00FF22EA" w:rsidRDefault="00F36F7E" w:rsidP="00C30147">
      <w:pPr>
        <w:rPr>
          <w:b/>
          <w:sz w:val="20"/>
          <w:szCs w:val="20"/>
        </w:rPr>
      </w:pPr>
      <w:r w:rsidRPr="00FF22EA">
        <w:rPr>
          <w:b/>
          <w:sz w:val="20"/>
          <w:szCs w:val="20"/>
        </w:rPr>
        <w:t>$ 220,459</w:t>
      </w:r>
      <w:r w:rsidRPr="00FF22EA">
        <w:rPr>
          <w:b/>
          <w:sz w:val="20"/>
          <w:szCs w:val="20"/>
        </w:rPr>
        <w:tab/>
      </w:r>
      <w:r w:rsidRPr="00FF22EA">
        <w:rPr>
          <w:b/>
          <w:sz w:val="20"/>
          <w:szCs w:val="20"/>
        </w:rPr>
        <w:tab/>
      </w:r>
      <w:r w:rsidRPr="00FF22EA">
        <w:rPr>
          <w:b/>
          <w:sz w:val="20"/>
          <w:szCs w:val="20"/>
        </w:rPr>
        <w:tab/>
        <w:t>$ 361,162</w:t>
      </w:r>
      <w:r w:rsidRPr="00FF22EA">
        <w:rPr>
          <w:b/>
          <w:sz w:val="20"/>
          <w:szCs w:val="20"/>
        </w:rPr>
        <w:tab/>
      </w:r>
      <w:r w:rsidRPr="00FF22EA">
        <w:rPr>
          <w:b/>
          <w:sz w:val="20"/>
          <w:szCs w:val="20"/>
        </w:rPr>
        <w:tab/>
      </w:r>
      <w:r w:rsidRPr="00FF22EA">
        <w:rPr>
          <w:b/>
          <w:sz w:val="20"/>
          <w:szCs w:val="20"/>
        </w:rPr>
        <w:tab/>
        <w:t>$ 357,541</w:t>
      </w:r>
    </w:p>
    <w:p w:rsidR="00F36F7E" w:rsidRPr="00FF22EA" w:rsidRDefault="00F36F7E" w:rsidP="00C30147">
      <w:pPr>
        <w:rPr>
          <w:sz w:val="20"/>
          <w:szCs w:val="20"/>
        </w:rPr>
      </w:pPr>
    </w:p>
    <w:p w:rsidR="00F36F7E" w:rsidRPr="00FF22EA" w:rsidRDefault="00F36F7E" w:rsidP="00C30147">
      <w:pPr>
        <w:rPr>
          <w:b/>
          <w:sz w:val="20"/>
          <w:szCs w:val="20"/>
        </w:rPr>
      </w:pPr>
      <w:r w:rsidRPr="00FF22EA">
        <w:rPr>
          <w:b/>
          <w:sz w:val="20"/>
          <w:szCs w:val="20"/>
        </w:rPr>
        <w:t>Program Supported / Population Served:</w:t>
      </w:r>
    </w:p>
    <w:p w:rsidR="00F36F7E" w:rsidRPr="00FF22EA" w:rsidRDefault="00F36F7E" w:rsidP="00C30147">
      <w:pPr>
        <w:rPr>
          <w:sz w:val="20"/>
          <w:szCs w:val="20"/>
        </w:rPr>
      </w:pPr>
      <w:r w:rsidRPr="00FF22EA">
        <w:rPr>
          <w:sz w:val="20"/>
          <w:szCs w:val="20"/>
        </w:rPr>
        <w:t xml:space="preserve">Title III D Health Screening &amp; Education, Physical Fitness and Exercise Sessions / </w:t>
      </w:r>
      <w:r w:rsidRPr="00FF22EA">
        <w:rPr>
          <w:bCs/>
          <w:sz w:val="20"/>
          <w:szCs w:val="20"/>
        </w:rPr>
        <w:t xml:space="preserve">64,910 </w:t>
      </w:r>
      <w:r w:rsidRPr="00FF22EA">
        <w:rPr>
          <w:sz w:val="20"/>
          <w:szCs w:val="20"/>
        </w:rPr>
        <w:t>participants</w:t>
      </w:r>
    </w:p>
    <w:p w:rsidR="00F36F7E" w:rsidRPr="00FF22EA" w:rsidRDefault="00F36F7E" w:rsidP="00C30147">
      <w:pPr>
        <w:rPr>
          <w:sz w:val="20"/>
          <w:szCs w:val="20"/>
        </w:rPr>
      </w:pPr>
    </w:p>
    <w:p w:rsidR="00F36F7E" w:rsidRPr="00FF22EA" w:rsidRDefault="00F36F7E" w:rsidP="00C30147">
      <w:pPr>
        <w:rPr>
          <w:sz w:val="20"/>
          <w:szCs w:val="20"/>
        </w:rPr>
      </w:pPr>
    </w:p>
    <w:p w:rsidR="00F36F7E" w:rsidRPr="00FF22EA" w:rsidRDefault="00F36F7E" w:rsidP="00C30147">
      <w:pPr>
        <w:rPr>
          <w:b/>
          <w:sz w:val="20"/>
          <w:szCs w:val="20"/>
        </w:rPr>
      </w:pPr>
      <w:r w:rsidRPr="00FF22EA">
        <w:rPr>
          <w:b/>
          <w:sz w:val="20"/>
          <w:szCs w:val="20"/>
        </w:rPr>
        <w:t>93.044    SUPPORTIVE SERVICES &amp; SENIOR CENTERS</w:t>
      </w:r>
    </w:p>
    <w:p w:rsidR="00F36F7E" w:rsidRPr="00FF22EA" w:rsidRDefault="00F36F7E" w:rsidP="00C30147">
      <w:pPr>
        <w:rPr>
          <w:sz w:val="20"/>
          <w:szCs w:val="20"/>
        </w:rPr>
      </w:pPr>
    </w:p>
    <w:p w:rsidR="00F36F7E" w:rsidRPr="00FF22EA" w:rsidRDefault="00F36F7E" w:rsidP="00C30147">
      <w:pPr>
        <w:rPr>
          <w:sz w:val="20"/>
          <w:szCs w:val="20"/>
        </w:rPr>
      </w:pPr>
      <w:r w:rsidRPr="00BA2C7A">
        <w:rPr>
          <w:b/>
          <w:sz w:val="20"/>
          <w:szCs w:val="20"/>
        </w:rPr>
        <w:t>Program Description:</w:t>
      </w:r>
      <w:r w:rsidRPr="00FF22EA">
        <w:rPr>
          <w:sz w:val="20"/>
          <w:szCs w:val="20"/>
        </w:rPr>
        <w:t xml:space="preserve">  Supports programs for older persons via statewide planning, area planning, and provision of supportive services, including multi-purpose senior centers.  States may use 5% for state agency administration.  Up to 10% of the funds awarded may be used for the administration of area plans and an adequate proportion of funds awarded to area agencies must be used for access, legal, and in-home services.  Funds may be used for other services </w:t>
      </w:r>
    </w:p>
    <w:p w:rsidR="00F36F7E" w:rsidRPr="00FF22EA" w:rsidRDefault="00F36F7E" w:rsidP="00C30147">
      <w:pPr>
        <w:rPr>
          <w:sz w:val="20"/>
          <w:szCs w:val="20"/>
        </w:rPr>
      </w:pPr>
    </w:p>
    <w:p w:rsidR="00F36F7E" w:rsidRPr="00FF22EA" w:rsidRDefault="00F36F7E" w:rsidP="00C30147">
      <w:pPr>
        <w:rPr>
          <w:sz w:val="20"/>
          <w:szCs w:val="20"/>
        </w:rPr>
      </w:pPr>
      <w:r w:rsidRPr="00BA2C7A">
        <w:rPr>
          <w:b/>
          <w:sz w:val="20"/>
          <w:szCs w:val="20"/>
        </w:rPr>
        <w:t>Formula Description:</w:t>
      </w:r>
      <w:r w:rsidRPr="00FF22EA">
        <w:rPr>
          <w:sz w:val="20"/>
          <w:szCs w:val="20"/>
        </w:rPr>
        <w:t xml:space="preserve">  Programs are funded on a federal/state-matching basis as follows: 85% to 15%.  The statistical factor used for fund allocation is the state population of persons 60 years of age and over.  This program has maintenance of effort requirements.</w:t>
      </w:r>
    </w:p>
    <w:p w:rsidR="00F36F7E" w:rsidRPr="00FF22EA" w:rsidRDefault="00F36F7E" w:rsidP="00C30147">
      <w:pPr>
        <w:rPr>
          <w:sz w:val="20"/>
          <w:szCs w:val="20"/>
        </w:rPr>
      </w:pPr>
    </w:p>
    <w:p w:rsidR="00F36F7E" w:rsidRPr="00FF22EA" w:rsidRDefault="00F36F7E" w:rsidP="00C30147">
      <w:pPr>
        <w:rPr>
          <w:b/>
          <w:sz w:val="20"/>
          <w:szCs w:val="20"/>
        </w:rPr>
      </w:pPr>
      <w:r w:rsidRPr="00FF22EA">
        <w:rPr>
          <w:b/>
          <w:sz w:val="20"/>
          <w:szCs w:val="20"/>
        </w:rPr>
        <w:t xml:space="preserve">FY09 (exp) </w:t>
      </w:r>
      <w:r w:rsidRPr="00FF22EA">
        <w:rPr>
          <w:b/>
          <w:sz w:val="20"/>
          <w:szCs w:val="20"/>
        </w:rPr>
        <w:tab/>
      </w:r>
      <w:r w:rsidRPr="00FF22EA">
        <w:rPr>
          <w:b/>
          <w:sz w:val="20"/>
          <w:szCs w:val="20"/>
        </w:rPr>
        <w:tab/>
      </w:r>
      <w:r w:rsidRPr="00FF22EA">
        <w:rPr>
          <w:b/>
          <w:sz w:val="20"/>
          <w:szCs w:val="20"/>
        </w:rPr>
        <w:tab/>
        <w:t xml:space="preserve">FY10 (approp) </w:t>
      </w:r>
      <w:r w:rsidRPr="00FF22EA">
        <w:rPr>
          <w:b/>
          <w:sz w:val="20"/>
          <w:szCs w:val="20"/>
        </w:rPr>
        <w:tab/>
      </w:r>
      <w:r w:rsidRPr="00FF22EA">
        <w:rPr>
          <w:b/>
          <w:sz w:val="20"/>
          <w:szCs w:val="20"/>
        </w:rPr>
        <w:tab/>
      </w:r>
      <w:r w:rsidRPr="00FF22EA">
        <w:rPr>
          <w:b/>
          <w:sz w:val="20"/>
          <w:szCs w:val="20"/>
        </w:rPr>
        <w:tab/>
        <w:t>FY11 (est)</w:t>
      </w:r>
    </w:p>
    <w:p w:rsidR="00F36F7E" w:rsidRPr="00FF22EA" w:rsidRDefault="00F36F7E" w:rsidP="00C30147">
      <w:pPr>
        <w:rPr>
          <w:b/>
          <w:sz w:val="20"/>
          <w:szCs w:val="20"/>
        </w:rPr>
      </w:pPr>
      <w:r w:rsidRPr="00FF22EA">
        <w:rPr>
          <w:b/>
          <w:sz w:val="20"/>
          <w:szCs w:val="20"/>
        </w:rPr>
        <w:t>$5,804,494</w:t>
      </w:r>
      <w:r w:rsidRPr="00FF22EA">
        <w:rPr>
          <w:b/>
          <w:sz w:val="20"/>
          <w:szCs w:val="20"/>
        </w:rPr>
        <w:tab/>
      </w:r>
      <w:r w:rsidRPr="00FF22EA">
        <w:rPr>
          <w:b/>
          <w:sz w:val="20"/>
          <w:szCs w:val="20"/>
        </w:rPr>
        <w:tab/>
      </w:r>
      <w:r w:rsidRPr="00FF22EA">
        <w:rPr>
          <w:b/>
          <w:sz w:val="20"/>
          <w:szCs w:val="20"/>
        </w:rPr>
        <w:tab/>
        <w:t>$ 5,968,333</w:t>
      </w:r>
      <w:r w:rsidRPr="00FF22EA">
        <w:rPr>
          <w:b/>
          <w:sz w:val="20"/>
          <w:szCs w:val="20"/>
        </w:rPr>
        <w:tab/>
      </w:r>
      <w:r w:rsidRPr="00FF22EA">
        <w:rPr>
          <w:b/>
          <w:sz w:val="20"/>
          <w:szCs w:val="20"/>
        </w:rPr>
        <w:tab/>
      </w:r>
      <w:r w:rsidRPr="00FF22EA">
        <w:rPr>
          <w:b/>
          <w:sz w:val="20"/>
          <w:szCs w:val="20"/>
        </w:rPr>
        <w:tab/>
        <w:t>$ 5,854,323</w:t>
      </w:r>
    </w:p>
    <w:p w:rsidR="00F36F7E" w:rsidRPr="00FF22EA" w:rsidRDefault="00F36F7E" w:rsidP="00C30147">
      <w:pPr>
        <w:rPr>
          <w:b/>
          <w:sz w:val="20"/>
          <w:szCs w:val="20"/>
        </w:rPr>
      </w:pPr>
    </w:p>
    <w:p w:rsidR="00F36F7E" w:rsidRPr="00FF22EA" w:rsidRDefault="00F36F7E" w:rsidP="00C30147">
      <w:pPr>
        <w:rPr>
          <w:b/>
          <w:sz w:val="20"/>
          <w:szCs w:val="20"/>
        </w:rPr>
      </w:pPr>
      <w:r w:rsidRPr="00FF22EA">
        <w:rPr>
          <w:b/>
          <w:sz w:val="20"/>
          <w:szCs w:val="20"/>
        </w:rPr>
        <w:t>Program Supported / Population Served:</w:t>
      </w:r>
    </w:p>
    <w:p w:rsidR="00F36F7E" w:rsidRPr="00FF22EA" w:rsidRDefault="00F36F7E" w:rsidP="00C30147">
      <w:pPr>
        <w:rPr>
          <w:sz w:val="20"/>
          <w:szCs w:val="20"/>
        </w:rPr>
      </w:pPr>
      <w:r w:rsidRPr="00FF22EA">
        <w:rPr>
          <w:sz w:val="20"/>
          <w:szCs w:val="20"/>
        </w:rPr>
        <w:t>Title III</w:t>
      </w:r>
    </w:p>
    <w:p w:rsidR="00F36F7E" w:rsidRPr="00FF22EA" w:rsidRDefault="00F36F7E" w:rsidP="00C30147">
      <w:pPr>
        <w:rPr>
          <w:sz w:val="20"/>
          <w:szCs w:val="20"/>
        </w:rPr>
      </w:pPr>
      <w:r w:rsidRPr="00FF22EA">
        <w:rPr>
          <w:sz w:val="20"/>
          <w:szCs w:val="20"/>
        </w:rPr>
        <w:t xml:space="preserve">Supportive Services / 220,336 individuals </w:t>
      </w:r>
    </w:p>
    <w:p w:rsidR="00F36F7E" w:rsidRPr="00FF22EA" w:rsidRDefault="00F36F7E" w:rsidP="00C30147">
      <w:pPr>
        <w:rPr>
          <w:sz w:val="20"/>
          <w:szCs w:val="20"/>
        </w:rPr>
      </w:pPr>
      <w:r w:rsidRPr="00FF22EA">
        <w:rPr>
          <w:sz w:val="20"/>
          <w:szCs w:val="20"/>
        </w:rPr>
        <w:t>Legal Services / 4,158 individuals</w:t>
      </w:r>
    </w:p>
    <w:p w:rsidR="00F36F7E" w:rsidRPr="00FF22EA" w:rsidRDefault="00F36F7E" w:rsidP="00C30147">
      <w:pPr>
        <w:rPr>
          <w:sz w:val="20"/>
          <w:szCs w:val="20"/>
        </w:rPr>
      </w:pPr>
      <w:r w:rsidRPr="00FF22EA">
        <w:rPr>
          <w:sz w:val="20"/>
          <w:szCs w:val="20"/>
        </w:rPr>
        <w:t>Senior Information &amp; Assistance / 54,272 individuals</w:t>
      </w:r>
    </w:p>
    <w:p w:rsidR="00F36F7E" w:rsidRPr="00FF22EA" w:rsidRDefault="00F36F7E" w:rsidP="00C30147">
      <w:pPr>
        <w:rPr>
          <w:sz w:val="20"/>
          <w:szCs w:val="20"/>
        </w:rPr>
      </w:pPr>
    </w:p>
    <w:p w:rsidR="00F36F7E" w:rsidRPr="00FF22EA" w:rsidRDefault="00F36F7E" w:rsidP="00C30147">
      <w:pPr>
        <w:rPr>
          <w:sz w:val="20"/>
          <w:szCs w:val="20"/>
        </w:rPr>
      </w:pPr>
    </w:p>
    <w:p w:rsidR="00F36F7E" w:rsidRPr="00FF22EA" w:rsidRDefault="00F36F7E" w:rsidP="00C30147">
      <w:pPr>
        <w:rPr>
          <w:b/>
          <w:sz w:val="20"/>
          <w:szCs w:val="20"/>
        </w:rPr>
      </w:pPr>
      <w:r w:rsidRPr="00FF22EA">
        <w:rPr>
          <w:b/>
          <w:sz w:val="20"/>
          <w:szCs w:val="20"/>
        </w:rPr>
        <w:t>93.045   NUTRITION SERVICES</w:t>
      </w:r>
    </w:p>
    <w:p w:rsidR="00F36F7E" w:rsidRPr="00FF22EA" w:rsidRDefault="00F36F7E" w:rsidP="00C30147">
      <w:pPr>
        <w:rPr>
          <w:sz w:val="20"/>
          <w:szCs w:val="20"/>
        </w:rPr>
      </w:pPr>
    </w:p>
    <w:p w:rsidR="00F36F7E" w:rsidRPr="00FF22EA" w:rsidRDefault="00F36F7E" w:rsidP="00C30147">
      <w:pPr>
        <w:rPr>
          <w:sz w:val="20"/>
          <w:szCs w:val="20"/>
        </w:rPr>
      </w:pPr>
      <w:r w:rsidRPr="00FF22EA">
        <w:rPr>
          <w:b/>
          <w:sz w:val="20"/>
          <w:szCs w:val="20"/>
        </w:rPr>
        <w:t xml:space="preserve">Program Description: </w:t>
      </w:r>
      <w:r w:rsidRPr="00FF22EA">
        <w:rPr>
          <w:sz w:val="20"/>
          <w:szCs w:val="20"/>
        </w:rPr>
        <w:t xml:space="preserve"> Finances the provision of congregate and home-delivered meals to older Americans.  Nutrition education and other appropriate nutrition services are also provided.</w:t>
      </w:r>
    </w:p>
    <w:p w:rsidR="00F36F7E" w:rsidRPr="00FF22EA" w:rsidRDefault="00F36F7E" w:rsidP="00C30147">
      <w:pPr>
        <w:rPr>
          <w:sz w:val="20"/>
          <w:szCs w:val="20"/>
        </w:rPr>
      </w:pPr>
    </w:p>
    <w:p w:rsidR="00F36F7E" w:rsidRPr="00FF22EA" w:rsidRDefault="00F36F7E" w:rsidP="00C30147">
      <w:pPr>
        <w:rPr>
          <w:sz w:val="20"/>
          <w:szCs w:val="20"/>
        </w:rPr>
      </w:pPr>
      <w:r w:rsidRPr="00FF22EA">
        <w:rPr>
          <w:b/>
          <w:sz w:val="20"/>
          <w:szCs w:val="20"/>
        </w:rPr>
        <w:t>Formula Description:</w:t>
      </w:r>
      <w:r w:rsidRPr="00FF22EA">
        <w:rPr>
          <w:sz w:val="20"/>
          <w:szCs w:val="20"/>
        </w:rPr>
        <w:t xml:space="preserve">  Funded on a federal/state-matching basis of 85%/15%.  For each fiscal year, state resources provide no less than 25% of the non-federal share of each state’s total expenditures from state or local public sources.  The statistical factor used for fund allocation is the state population of persons 60 years of age and over.</w:t>
      </w:r>
    </w:p>
    <w:p w:rsidR="00F36F7E" w:rsidRPr="00FF22EA" w:rsidRDefault="00F36F7E" w:rsidP="00C30147">
      <w:pPr>
        <w:rPr>
          <w:sz w:val="20"/>
          <w:szCs w:val="20"/>
        </w:rPr>
      </w:pPr>
    </w:p>
    <w:p w:rsidR="00F36F7E" w:rsidRPr="00FF22EA" w:rsidRDefault="00F36F7E" w:rsidP="00C30147">
      <w:pPr>
        <w:rPr>
          <w:b/>
          <w:sz w:val="20"/>
          <w:szCs w:val="20"/>
        </w:rPr>
      </w:pPr>
      <w:r w:rsidRPr="00FF22EA">
        <w:rPr>
          <w:b/>
          <w:sz w:val="20"/>
          <w:szCs w:val="20"/>
        </w:rPr>
        <w:t xml:space="preserve">FY09 (exp) </w:t>
      </w:r>
      <w:r w:rsidRPr="00FF22EA">
        <w:rPr>
          <w:b/>
          <w:sz w:val="20"/>
          <w:szCs w:val="20"/>
        </w:rPr>
        <w:tab/>
      </w:r>
      <w:r w:rsidRPr="00FF22EA">
        <w:rPr>
          <w:b/>
          <w:sz w:val="20"/>
          <w:szCs w:val="20"/>
        </w:rPr>
        <w:tab/>
      </w:r>
      <w:r w:rsidRPr="00FF22EA">
        <w:rPr>
          <w:b/>
          <w:sz w:val="20"/>
          <w:szCs w:val="20"/>
        </w:rPr>
        <w:tab/>
        <w:t xml:space="preserve">FY10 (approp) </w:t>
      </w:r>
      <w:r w:rsidRPr="00FF22EA">
        <w:rPr>
          <w:b/>
          <w:sz w:val="20"/>
          <w:szCs w:val="20"/>
        </w:rPr>
        <w:tab/>
      </w:r>
      <w:r w:rsidRPr="00FF22EA">
        <w:rPr>
          <w:b/>
          <w:sz w:val="20"/>
          <w:szCs w:val="20"/>
        </w:rPr>
        <w:tab/>
      </w:r>
      <w:r w:rsidRPr="00FF22EA">
        <w:rPr>
          <w:b/>
          <w:sz w:val="20"/>
          <w:szCs w:val="20"/>
        </w:rPr>
        <w:tab/>
        <w:t>FY11 (est)</w:t>
      </w:r>
    </w:p>
    <w:p w:rsidR="00F36F7E" w:rsidRPr="00FF22EA" w:rsidRDefault="00F36F7E" w:rsidP="00C30147">
      <w:pPr>
        <w:rPr>
          <w:b/>
          <w:sz w:val="20"/>
          <w:szCs w:val="20"/>
        </w:rPr>
      </w:pPr>
      <w:r w:rsidRPr="00FF22EA">
        <w:rPr>
          <w:b/>
          <w:sz w:val="20"/>
          <w:szCs w:val="20"/>
        </w:rPr>
        <w:t>$ 9,978,120</w:t>
      </w:r>
      <w:r w:rsidRPr="00FF22EA">
        <w:rPr>
          <w:b/>
          <w:sz w:val="20"/>
          <w:szCs w:val="20"/>
        </w:rPr>
        <w:tab/>
      </w:r>
      <w:r w:rsidRPr="00FF22EA">
        <w:rPr>
          <w:b/>
          <w:sz w:val="20"/>
          <w:szCs w:val="20"/>
        </w:rPr>
        <w:tab/>
      </w:r>
      <w:r w:rsidRPr="00FF22EA">
        <w:rPr>
          <w:b/>
          <w:sz w:val="20"/>
          <w:szCs w:val="20"/>
        </w:rPr>
        <w:tab/>
        <w:t>$ 10,981,317</w:t>
      </w:r>
      <w:r w:rsidRPr="00FF22EA">
        <w:rPr>
          <w:b/>
          <w:sz w:val="20"/>
          <w:szCs w:val="20"/>
        </w:rPr>
        <w:tab/>
      </w:r>
      <w:r w:rsidRPr="00FF22EA">
        <w:rPr>
          <w:b/>
          <w:sz w:val="20"/>
          <w:szCs w:val="20"/>
        </w:rPr>
        <w:tab/>
      </w:r>
      <w:r w:rsidRPr="00FF22EA">
        <w:rPr>
          <w:b/>
          <w:sz w:val="20"/>
          <w:szCs w:val="20"/>
        </w:rPr>
        <w:tab/>
        <w:t>$ 10,833,580</w:t>
      </w:r>
    </w:p>
    <w:p w:rsidR="00F36F7E" w:rsidRPr="00FF22EA" w:rsidRDefault="00F36F7E" w:rsidP="00C30147">
      <w:pPr>
        <w:rPr>
          <w:sz w:val="20"/>
          <w:szCs w:val="20"/>
        </w:rPr>
      </w:pPr>
    </w:p>
    <w:p w:rsidR="00F36F7E" w:rsidRPr="00FF22EA" w:rsidRDefault="00F36F7E" w:rsidP="00C30147">
      <w:pPr>
        <w:rPr>
          <w:b/>
          <w:sz w:val="20"/>
          <w:szCs w:val="20"/>
        </w:rPr>
      </w:pPr>
      <w:r w:rsidRPr="00FF22EA">
        <w:rPr>
          <w:b/>
          <w:sz w:val="20"/>
          <w:szCs w:val="20"/>
        </w:rPr>
        <w:t>Program Supported / Population Served:</w:t>
      </w:r>
    </w:p>
    <w:p w:rsidR="00F36F7E" w:rsidRPr="00FF22EA" w:rsidRDefault="00F36F7E" w:rsidP="00C30147">
      <w:pPr>
        <w:rPr>
          <w:sz w:val="20"/>
          <w:szCs w:val="20"/>
        </w:rPr>
      </w:pPr>
      <w:r w:rsidRPr="00FF22EA">
        <w:rPr>
          <w:sz w:val="20"/>
          <w:szCs w:val="20"/>
        </w:rPr>
        <w:t>Title III C</w:t>
      </w:r>
    </w:p>
    <w:p w:rsidR="00F36F7E" w:rsidRPr="00FF22EA" w:rsidRDefault="00F36F7E" w:rsidP="00C30147">
      <w:pPr>
        <w:rPr>
          <w:sz w:val="20"/>
          <w:szCs w:val="20"/>
        </w:rPr>
      </w:pPr>
      <w:r w:rsidRPr="00FF22EA">
        <w:rPr>
          <w:sz w:val="20"/>
          <w:szCs w:val="20"/>
        </w:rPr>
        <w:t>Congregate Meals / 28,076 individuals</w:t>
      </w:r>
    </w:p>
    <w:p w:rsidR="00F36F7E" w:rsidRPr="00FF22EA" w:rsidRDefault="00F36F7E" w:rsidP="00C30147">
      <w:pPr>
        <w:rPr>
          <w:sz w:val="20"/>
          <w:szCs w:val="20"/>
        </w:rPr>
      </w:pPr>
      <w:r w:rsidRPr="00FF22EA">
        <w:rPr>
          <w:sz w:val="20"/>
          <w:szCs w:val="20"/>
        </w:rPr>
        <w:t>Nutrition Education / 18,093 individuals</w:t>
      </w:r>
    </w:p>
    <w:p w:rsidR="00F36F7E" w:rsidRPr="00FF22EA" w:rsidRDefault="00F36F7E" w:rsidP="00C30147">
      <w:pPr>
        <w:rPr>
          <w:sz w:val="20"/>
          <w:szCs w:val="20"/>
        </w:rPr>
      </w:pPr>
      <w:r w:rsidRPr="00FF22EA">
        <w:rPr>
          <w:sz w:val="20"/>
          <w:szCs w:val="20"/>
        </w:rPr>
        <w:t>Home Delivered Meals / 7,654 individuals</w:t>
      </w:r>
    </w:p>
    <w:p w:rsidR="00F36F7E" w:rsidRPr="00FF22EA" w:rsidRDefault="00F36F7E" w:rsidP="00C30147">
      <w:pPr>
        <w:rPr>
          <w:sz w:val="20"/>
          <w:szCs w:val="20"/>
        </w:rPr>
      </w:pPr>
    </w:p>
    <w:p w:rsidR="00F36F7E" w:rsidRPr="00FF22EA" w:rsidRDefault="00F36F7E" w:rsidP="00C30147">
      <w:pPr>
        <w:rPr>
          <w:sz w:val="20"/>
          <w:szCs w:val="20"/>
        </w:rPr>
      </w:pPr>
    </w:p>
    <w:p w:rsidR="00F36F7E" w:rsidRPr="00FF22EA" w:rsidRDefault="00F36F7E" w:rsidP="00C30147">
      <w:pPr>
        <w:rPr>
          <w:b/>
          <w:sz w:val="20"/>
          <w:szCs w:val="20"/>
        </w:rPr>
      </w:pPr>
      <w:r w:rsidRPr="00FF22EA">
        <w:rPr>
          <w:b/>
          <w:sz w:val="20"/>
          <w:szCs w:val="20"/>
        </w:rPr>
        <w:t xml:space="preserve">93.048   EVIDENCE-BASED DISEASE PREVENTION GRANTS PROGRAM   </w:t>
      </w:r>
    </w:p>
    <w:p w:rsidR="00F36F7E" w:rsidRPr="00FF22EA" w:rsidRDefault="00F36F7E" w:rsidP="00C30147">
      <w:pPr>
        <w:rPr>
          <w:sz w:val="20"/>
          <w:szCs w:val="20"/>
        </w:rPr>
      </w:pPr>
    </w:p>
    <w:p w:rsidR="00F36F7E" w:rsidRPr="00FF22EA" w:rsidRDefault="00F36F7E" w:rsidP="00C30147">
      <w:pPr>
        <w:rPr>
          <w:sz w:val="20"/>
          <w:szCs w:val="20"/>
        </w:rPr>
      </w:pPr>
      <w:r w:rsidRPr="00FF22EA">
        <w:rPr>
          <w:b/>
          <w:sz w:val="20"/>
          <w:szCs w:val="20"/>
        </w:rPr>
        <w:t>Program Description:</w:t>
      </w:r>
      <w:r w:rsidRPr="00FF22EA">
        <w:rPr>
          <w:sz w:val="20"/>
          <w:szCs w:val="20"/>
        </w:rPr>
        <w:t xml:space="preserve">  Supports programs that demonstrate the efficacy of delivering evidence-based prevention programs for the elderly though community-based aging service provider organizations including state agencies, area agencies on aging, local health entities, hospitals, faith-based and academic organizations. </w:t>
      </w:r>
    </w:p>
    <w:p w:rsidR="00F36F7E" w:rsidRPr="00FF22EA" w:rsidRDefault="00F36F7E" w:rsidP="00C30147">
      <w:pPr>
        <w:rPr>
          <w:sz w:val="20"/>
          <w:szCs w:val="20"/>
        </w:rPr>
      </w:pPr>
    </w:p>
    <w:p w:rsidR="00F36F7E" w:rsidRPr="00FF22EA" w:rsidRDefault="00F36F7E" w:rsidP="00C30147">
      <w:pPr>
        <w:rPr>
          <w:sz w:val="20"/>
          <w:szCs w:val="20"/>
        </w:rPr>
      </w:pPr>
      <w:r w:rsidRPr="00FF22EA">
        <w:rPr>
          <w:b/>
          <w:sz w:val="20"/>
          <w:szCs w:val="20"/>
        </w:rPr>
        <w:t>Formula Description:</w:t>
      </w:r>
      <w:r w:rsidRPr="00FF22EA">
        <w:rPr>
          <w:sz w:val="20"/>
          <w:szCs w:val="20"/>
        </w:rPr>
        <w:t xml:space="preserve">  This program has no statutory formula.  Grants are awarded on a discretionary basis and subject to availability of funds.  Matching requirement is 25% non-Federal of total project cost and not less than 75% of the Federal funds from this grant must be allocated to community-based aging services providers.  The non-Federal contribution may be in the form of cash or in-kind contributions, including plant, equipment, or services.</w:t>
      </w:r>
    </w:p>
    <w:p w:rsidR="00F36F7E" w:rsidRPr="00FF22EA" w:rsidRDefault="00F36F7E" w:rsidP="00C30147">
      <w:pPr>
        <w:rPr>
          <w:sz w:val="20"/>
          <w:szCs w:val="20"/>
        </w:rPr>
      </w:pPr>
    </w:p>
    <w:p w:rsidR="00F36F7E" w:rsidRPr="00FF22EA" w:rsidRDefault="00F36F7E" w:rsidP="00C30147">
      <w:pPr>
        <w:rPr>
          <w:b/>
          <w:sz w:val="20"/>
          <w:szCs w:val="20"/>
        </w:rPr>
      </w:pPr>
      <w:r w:rsidRPr="00FF22EA">
        <w:rPr>
          <w:b/>
          <w:sz w:val="20"/>
          <w:szCs w:val="20"/>
        </w:rPr>
        <w:t xml:space="preserve">FY09 (exp) </w:t>
      </w:r>
      <w:r w:rsidRPr="00FF22EA">
        <w:rPr>
          <w:b/>
          <w:sz w:val="20"/>
          <w:szCs w:val="20"/>
        </w:rPr>
        <w:tab/>
      </w:r>
      <w:r w:rsidRPr="00FF22EA">
        <w:rPr>
          <w:b/>
          <w:sz w:val="20"/>
          <w:szCs w:val="20"/>
        </w:rPr>
        <w:tab/>
      </w:r>
      <w:r w:rsidRPr="00FF22EA">
        <w:rPr>
          <w:b/>
          <w:sz w:val="20"/>
          <w:szCs w:val="20"/>
        </w:rPr>
        <w:tab/>
        <w:t xml:space="preserve">FY10 (approp) </w:t>
      </w:r>
      <w:r w:rsidRPr="00FF22EA">
        <w:rPr>
          <w:b/>
          <w:sz w:val="20"/>
          <w:szCs w:val="20"/>
        </w:rPr>
        <w:tab/>
      </w:r>
      <w:r w:rsidRPr="00FF22EA">
        <w:rPr>
          <w:b/>
          <w:sz w:val="20"/>
          <w:szCs w:val="20"/>
        </w:rPr>
        <w:tab/>
      </w:r>
      <w:r w:rsidRPr="00FF22EA">
        <w:rPr>
          <w:b/>
          <w:sz w:val="20"/>
          <w:szCs w:val="20"/>
        </w:rPr>
        <w:tab/>
        <w:t>FY11 (est)</w:t>
      </w:r>
    </w:p>
    <w:p w:rsidR="00F36F7E" w:rsidRPr="00FF22EA" w:rsidRDefault="00F36F7E" w:rsidP="00C30147">
      <w:pPr>
        <w:rPr>
          <w:b/>
          <w:sz w:val="20"/>
          <w:szCs w:val="20"/>
        </w:rPr>
      </w:pPr>
      <w:r w:rsidRPr="00FF22EA">
        <w:rPr>
          <w:b/>
          <w:sz w:val="20"/>
          <w:szCs w:val="20"/>
        </w:rPr>
        <w:t>$ 214,174</w:t>
      </w:r>
      <w:r w:rsidRPr="00FF22EA">
        <w:rPr>
          <w:b/>
          <w:sz w:val="20"/>
          <w:szCs w:val="20"/>
        </w:rPr>
        <w:tab/>
      </w:r>
      <w:r w:rsidRPr="00FF22EA">
        <w:rPr>
          <w:b/>
          <w:sz w:val="20"/>
          <w:szCs w:val="20"/>
        </w:rPr>
        <w:tab/>
      </w:r>
      <w:r w:rsidRPr="00FF22EA">
        <w:rPr>
          <w:b/>
          <w:sz w:val="20"/>
          <w:szCs w:val="20"/>
        </w:rPr>
        <w:tab/>
        <w:t>$ 200,000</w:t>
      </w:r>
      <w:r w:rsidRPr="00FF22EA">
        <w:rPr>
          <w:b/>
          <w:sz w:val="20"/>
          <w:szCs w:val="20"/>
        </w:rPr>
        <w:tab/>
      </w:r>
      <w:r w:rsidRPr="00FF22EA">
        <w:rPr>
          <w:b/>
          <w:sz w:val="20"/>
          <w:szCs w:val="20"/>
        </w:rPr>
        <w:tab/>
      </w:r>
      <w:r w:rsidRPr="00FF22EA">
        <w:rPr>
          <w:b/>
          <w:sz w:val="20"/>
          <w:szCs w:val="20"/>
        </w:rPr>
        <w:tab/>
        <w:t>$ 200,000</w:t>
      </w:r>
    </w:p>
    <w:p w:rsidR="00F36F7E" w:rsidRPr="00FF22EA" w:rsidRDefault="00F36F7E" w:rsidP="00C30147">
      <w:pPr>
        <w:rPr>
          <w:sz w:val="20"/>
          <w:szCs w:val="20"/>
        </w:rPr>
      </w:pPr>
    </w:p>
    <w:p w:rsidR="00F36F7E" w:rsidRPr="00FF22EA" w:rsidRDefault="00F36F7E" w:rsidP="00C30147">
      <w:pPr>
        <w:rPr>
          <w:b/>
          <w:sz w:val="20"/>
          <w:szCs w:val="20"/>
        </w:rPr>
      </w:pPr>
      <w:r w:rsidRPr="00FF22EA">
        <w:rPr>
          <w:b/>
          <w:sz w:val="20"/>
          <w:szCs w:val="20"/>
        </w:rPr>
        <w:t>Program Supported / Population Served:</w:t>
      </w:r>
    </w:p>
    <w:p w:rsidR="00F36F7E" w:rsidRPr="00FF22EA" w:rsidRDefault="00F36F7E" w:rsidP="00C30147">
      <w:pPr>
        <w:rPr>
          <w:sz w:val="20"/>
          <w:szCs w:val="20"/>
        </w:rPr>
      </w:pPr>
      <w:r w:rsidRPr="00FF22EA">
        <w:rPr>
          <w:sz w:val="20"/>
          <w:szCs w:val="20"/>
        </w:rPr>
        <w:t xml:space="preserve">Chronic Disease Self Management Program / Area Agencies on Aging / </w:t>
      </w:r>
      <w:smartTag w:uri="urn:schemas-microsoft-com:office:smarttags" w:element="City">
        <w:r w:rsidRPr="00FF22EA">
          <w:rPr>
            <w:sz w:val="20"/>
            <w:szCs w:val="20"/>
          </w:rPr>
          <w:t>Baltimore</w:t>
        </w:r>
      </w:smartTag>
      <w:r w:rsidRPr="00FF22EA">
        <w:rPr>
          <w:sz w:val="20"/>
          <w:szCs w:val="20"/>
        </w:rPr>
        <w:t xml:space="preserve">, Howard, Calvert, Caroline, </w:t>
      </w:r>
      <w:smartTag w:uri="urn:schemas-microsoft-com:office:smarttags" w:element="City">
        <w:r w:rsidRPr="00FF22EA">
          <w:rPr>
            <w:sz w:val="20"/>
            <w:szCs w:val="20"/>
          </w:rPr>
          <w:t>Cecil</w:t>
        </w:r>
      </w:smartTag>
      <w:r w:rsidRPr="00FF22EA">
        <w:rPr>
          <w:sz w:val="20"/>
          <w:szCs w:val="20"/>
        </w:rPr>
        <w:t xml:space="preserve">, </w:t>
      </w:r>
      <w:smartTag w:uri="urn:schemas-microsoft-com:office:smarttags" w:element="country-region">
        <w:r w:rsidRPr="00FF22EA">
          <w:rPr>
            <w:sz w:val="20"/>
            <w:szCs w:val="20"/>
          </w:rPr>
          <w:t>Kent</w:t>
        </w:r>
      </w:smartTag>
      <w:r w:rsidRPr="00FF22EA">
        <w:rPr>
          <w:sz w:val="20"/>
          <w:szCs w:val="20"/>
        </w:rPr>
        <w:t xml:space="preserve">, Talbot, </w:t>
      </w:r>
      <w:smartTag w:uri="urn:schemas-microsoft-com:office:smarttags" w:element="City">
        <w:r w:rsidRPr="00FF22EA">
          <w:rPr>
            <w:sz w:val="20"/>
            <w:szCs w:val="20"/>
          </w:rPr>
          <w:t>Montgomery</w:t>
        </w:r>
      </w:smartTag>
      <w:r w:rsidRPr="00FF22EA">
        <w:rPr>
          <w:sz w:val="20"/>
          <w:szCs w:val="20"/>
        </w:rPr>
        <w:t xml:space="preserve">, </w:t>
      </w:r>
      <w:smartTag w:uri="urn:schemas-microsoft-com:office:smarttags" w:element="City">
        <w:r w:rsidRPr="00FF22EA">
          <w:rPr>
            <w:sz w:val="20"/>
            <w:szCs w:val="20"/>
          </w:rPr>
          <w:t>Prince George</w:t>
        </w:r>
      </w:smartTag>
      <w:r w:rsidRPr="00FF22EA">
        <w:rPr>
          <w:sz w:val="20"/>
          <w:szCs w:val="20"/>
        </w:rPr>
        <w:t xml:space="preserve">'s and </w:t>
      </w:r>
      <w:smartTag w:uri="urn:schemas-microsoft-com:office:smarttags" w:element="place">
        <w:smartTag w:uri="urn:schemas-microsoft-com:office:smarttags" w:element="PlaceName">
          <w:r w:rsidRPr="00FF22EA">
            <w:rPr>
              <w:sz w:val="20"/>
              <w:szCs w:val="20"/>
            </w:rPr>
            <w:t>Worchester</w:t>
          </w:r>
        </w:smartTag>
        <w:r w:rsidRPr="00FF22EA">
          <w:rPr>
            <w:sz w:val="20"/>
            <w:szCs w:val="20"/>
          </w:rPr>
          <w:t xml:space="preserve"> </w:t>
        </w:r>
        <w:smartTag w:uri="urn:schemas-microsoft-com:office:smarttags" w:element="PlaceType">
          <w:r w:rsidRPr="00FF22EA">
            <w:rPr>
              <w:sz w:val="20"/>
              <w:szCs w:val="20"/>
            </w:rPr>
            <w:t>Counties</w:t>
          </w:r>
        </w:smartTag>
      </w:smartTag>
    </w:p>
    <w:p w:rsidR="00F36F7E" w:rsidRPr="00FF22EA" w:rsidRDefault="00F36F7E" w:rsidP="00C30147">
      <w:pPr>
        <w:rPr>
          <w:sz w:val="20"/>
          <w:szCs w:val="20"/>
        </w:rPr>
      </w:pPr>
    </w:p>
    <w:p w:rsidR="00F36F7E" w:rsidRPr="00FF22EA" w:rsidRDefault="00F36F7E" w:rsidP="00C30147">
      <w:pPr>
        <w:rPr>
          <w:sz w:val="20"/>
          <w:szCs w:val="20"/>
        </w:rPr>
      </w:pPr>
    </w:p>
    <w:p w:rsidR="00F36F7E" w:rsidRPr="00FF22EA" w:rsidRDefault="00F36F7E" w:rsidP="00C30147">
      <w:pPr>
        <w:rPr>
          <w:b/>
          <w:sz w:val="20"/>
          <w:szCs w:val="20"/>
        </w:rPr>
      </w:pPr>
      <w:r w:rsidRPr="00FF22EA">
        <w:rPr>
          <w:b/>
          <w:sz w:val="20"/>
          <w:szCs w:val="20"/>
        </w:rPr>
        <w:t xml:space="preserve">93.048   MODEL APPROACHES TO STATEWIDE LEGAL ASSISTANCE GRANTS TO STATES </w:t>
      </w:r>
    </w:p>
    <w:p w:rsidR="00F36F7E" w:rsidRPr="00FF22EA" w:rsidRDefault="00F36F7E" w:rsidP="00C30147">
      <w:pPr>
        <w:rPr>
          <w:sz w:val="20"/>
          <w:szCs w:val="20"/>
        </w:rPr>
      </w:pPr>
    </w:p>
    <w:p w:rsidR="00F36F7E" w:rsidRPr="00FF22EA" w:rsidRDefault="00F36F7E" w:rsidP="00C30147">
      <w:pPr>
        <w:rPr>
          <w:sz w:val="20"/>
          <w:szCs w:val="20"/>
        </w:rPr>
      </w:pPr>
      <w:r w:rsidRPr="00BA2C7A">
        <w:rPr>
          <w:b/>
          <w:sz w:val="20"/>
          <w:szCs w:val="20"/>
        </w:rPr>
        <w:t>Program Description:</w:t>
      </w:r>
      <w:r w:rsidRPr="00FF22EA">
        <w:rPr>
          <w:sz w:val="20"/>
          <w:szCs w:val="20"/>
        </w:rPr>
        <w:t xml:space="preserve">  Provides financial assistance to increase the coordination between the aging network and legal services providers and to expand the scope and accessibility of critical services to seniors, particularly those who are most isolated because of poverty or cultural and linguistic differences.  The grant will improve services to English, non-English speaking, and low-English proficiency elders concerning advance directives by partnering with Asian American and Hispanic-American advocacy groups, healthcare, and faith-based entities.  It will also provide information and assistance to residents of assisted living facilities.</w:t>
      </w:r>
    </w:p>
    <w:p w:rsidR="00F36F7E" w:rsidRPr="00FF22EA" w:rsidRDefault="00F36F7E" w:rsidP="00C30147">
      <w:pPr>
        <w:rPr>
          <w:sz w:val="20"/>
          <w:szCs w:val="20"/>
        </w:rPr>
      </w:pPr>
    </w:p>
    <w:p w:rsidR="00F36F7E" w:rsidRPr="00FF22EA" w:rsidRDefault="00F36F7E" w:rsidP="00C30147">
      <w:pPr>
        <w:rPr>
          <w:sz w:val="20"/>
          <w:szCs w:val="20"/>
        </w:rPr>
      </w:pPr>
      <w:r w:rsidRPr="00BA2C7A">
        <w:rPr>
          <w:b/>
          <w:sz w:val="20"/>
          <w:szCs w:val="20"/>
        </w:rPr>
        <w:t>Formula Description:</w:t>
      </w:r>
      <w:r w:rsidRPr="00FF22EA">
        <w:rPr>
          <w:sz w:val="20"/>
          <w:szCs w:val="20"/>
        </w:rPr>
        <w:t xml:space="preserve">  This program has no statutory formula.  Grants are awarded on a discretionary basis and subject to availability of funds.  Matching requirement is 25% non-Federal of total project cost and not less than 75% of the Federal funds from this grant must be allocated to community-based aging services providers.  The non-Federal contribution may be in the form of cash or in-kind contributions, including plant, equipment, or services.</w:t>
      </w:r>
    </w:p>
    <w:p w:rsidR="00F36F7E" w:rsidRPr="00FF22EA" w:rsidRDefault="00F36F7E" w:rsidP="00C30147">
      <w:pPr>
        <w:rPr>
          <w:b/>
          <w:sz w:val="20"/>
          <w:szCs w:val="20"/>
        </w:rPr>
      </w:pPr>
    </w:p>
    <w:p w:rsidR="00F36F7E" w:rsidRPr="00FF22EA" w:rsidRDefault="00F36F7E" w:rsidP="00C30147">
      <w:pPr>
        <w:rPr>
          <w:b/>
          <w:sz w:val="20"/>
          <w:szCs w:val="20"/>
        </w:rPr>
      </w:pPr>
      <w:r w:rsidRPr="00FF22EA">
        <w:rPr>
          <w:b/>
          <w:sz w:val="20"/>
          <w:szCs w:val="20"/>
        </w:rPr>
        <w:t xml:space="preserve">FY09 (exp) </w:t>
      </w:r>
      <w:r w:rsidRPr="00FF22EA">
        <w:rPr>
          <w:b/>
          <w:sz w:val="20"/>
          <w:szCs w:val="20"/>
        </w:rPr>
        <w:tab/>
      </w:r>
      <w:r w:rsidRPr="00FF22EA">
        <w:rPr>
          <w:b/>
          <w:sz w:val="20"/>
          <w:szCs w:val="20"/>
        </w:rPr>
        <w:tab/>
      </w:r>
      <w:r w:rsidRPr="00FF22EA">
        <w:rPr>
          <w:b/>
          <w:sz w:val="20"/>
          <w:szCs w:val="20"/>
        </w:rPr>
        <w:tab/>
        <w:t xml:space="preserve">FY10 (approp) </w:t>
      </w:r>
      <w:r w:rsidRPr="00FF22EA">
        <w:rPr>
          <w:b/>
          <w:sz w:val="20"/>
          <w:szCs w:val="20"/>
        </w:rPr>
        <w:tab/>
      </w:r>
      <w:r w:rsidRPr="00FF22EA">
        <w:rPr>
          <w:b/>
          <w:sz w:val="20"/>
          <w:szCs w:val="20"/>
        </w:rPr>
        <w:tab/>
      </w:r>
      <w:r w:rsidRPr="00FF22EA">
        <w:rPr>
          <w:b/>
          <w:sz w:val="20"/>
          <w:szCs w:val="20"/>
        </w:rPr>
        <w:tab/>
        <w:t>FY11 (est)</w:t>
      </w:r>
    </w:p>
    <w:p w:rsidR="00F36F7E" w:rsidRPr="00FF22EA" w:rsidRDefault="00F36F7E" w:rsidP="00C30147">
      <w:pPr>
        <w:rPr>
          <w:b/>
          <w:sz w:val="20"/>
          <w:szCs w:val="20"/>
        </w:rPr>
      </w:pPr>
      <w:r w:rsidRPr="00FF22EA">
        <w:rPr>
          <w:b/>
          <w:sz w:val="20"/>
          <w:szCs w:val="20"/>
        </w:rPr>
        <w:t>$ 100,000</w:t>
      </w:r>
      <w:r w:rsidRPr="00FF22EA">
        <w:rPr>
          <w:b/>
          <w:sz w:val="20"/>
          <w:szCs w:val="20"/>
        </w:rPr>
        <w:tab/>
      </w:r>
      <w:r w:rsidRPr="00FF22EA">
        <w:rPr>
          <w:b/>
          <w:sz w:val="20"/>
          <w:szCs w:val="20"/>
        </w:rPr>
        <w:tab/>
      </w:r>
      <w:r w:rsidRPr="00FF22EA">
        <w:rPr>
          <w:b/>
          <w:sz w:val="20"/>
          <w:szCs w:val="20"/>
        </w:rPr>
        <w:tab/>
        <w:t>$ 0</w:t>
      </w:r>
      <w:r w:rsidRPr="00FF22EA">
        <w:rPr>
          <w:b/>
          <w:sz w:val="20"/>
          <w:szCs w:val="20"/>
        </w:rPr>
        <w:tab/>
      </w:r>
      <w:r w:rsidRPr="00FF22EA">
        <w:rPr>
          <w:b/>
          <w:sz w:val="20"/>
          <w:szCs w:val="20"/>
        </w:rPr>
        <w:tab/>
      </w:r>
      <w:r w:rsidRPr="00FF22EA">
        <w:rPr>
          <w:b/>
          <w:sz w:val="20"/>
          <w:szCs w:val="20"/>
        </w:rPr>
        <w:tab/>
      </w:r>
      <w:r w:rsidRPr="00FF22EA">
        <w:rPr>
          <w:b/>
          <w:sz w:val="20"/>
          <w:szCs w:val="20"/>
        </w:rPr>
        <w:tab/>
        <w:t>$ 0</w:t>
      </w:r>
    </w:p>
    <w:p w:rsidR="00F36F7E" w:rsidRPr="00FF22EA" w:rsidRDefault="00F36F7E" w:rsidP="00C30147">
      <w:pPr>
        <w:rPr>
          <w:b/>
          <w:sz w:val="20"/>
          <w:szCs w:val="20"/>
        </w:rPr>
      </w:pPr>
    </w:p>
    <w:p w:rsidR="00F36F7E" w:rsidRPr="00FF22EA" w:rsidRDefault="00F36F7E" w:rsidP="00C30147">
      <w:pPr>
        <w:rPr>
          <w:b/>
          <w:sz w:val="20"/>
          <w:szCs w:val="20"/>
        </w:rPr>
      </w:pPr>
      <w:r w:rsidRPr="00FF22EA">
        <w:rPr>
          <w:b/>
          <w:sz w:val="20"/>
          <w:szCs w:val="20"/>
        </w:rPr>
        <w:t>Program Supported / Population Served:</w:t>
      </w:r>
    </w:p>
    <w:p w:rsidR="00F36F7E" w:rsidRPr="00FF22EA" w:rsidRDefault="00F36F7E" w:rsidP="00C30147">
      <w:pPr>
        <w:rPr>
          <w:sz w:val="20"/>
          <w:szCs w:val="20"/>
        </w:rPr>
      </w:pPr>
      <w:r w:rsidRPr="00FF22EA">
        <w:rPr>
          <w:sz w:val="20"/>
          <w:szCs w:val="20"/>
        </w:rPr>
        <w:t>Maryland Statewide Legal Assistance Project / All Maryland Counties</w:t>
      </w:r>
    </w:p>
    <w:p w:rsidR="00F36F7E" w:rsidRDefault="00F36F7E" w:rsidP="00C30147">
      <w:pPr>
        <w:rPr>
          <w:sz w:val="20"/>
          <w:szCs w:val="20"/>
        </w:rPr>
      </w:pPr>
    </w:p>
    <w:p w:rsidR="00F36F7E" w:rsidRDefault="00F36F7E" w:rsidP="00C30147">
      <w:pPr>
        <w:rPr>
          <w:sz w:val="20"/>
          <w:szCs w:val="20"/>
        </w:rPr>
      </w:pPr>
    </w:p>
    <w:p w:rsidR="00F36F7E" w:rsidRPr="00FF22EA" w:rsidRDefault="00F36F7E" w:rsidP="00C30147">
      <w:pPr>
        <w:rPr>
          <w:sz w:val="20"/>
          <w:szCs w:val="20"/>
        </w:rPr>
      </w:pPr>
    </w:p>
    <w:p w:rsidR="00F36F7E" w:rsidRPr="00FF22EA" w:rsidRDefault="00F36F7E" w:rsidP="00C30147">
      <w:pPr>
        <w:rPr>
          <w:sz w:val="20"/>
          <w:szCs w:val="20"/>
        </w:rPr>
      </w:pPr>
    </w:p>
    <w:p w:rsidR="00F36F7E" w:rsidRPr="00FF22EA" w:rsidRDefault="00F36F7E" w:rsidP="00C30147">
      <w:pPr>
        <w:rPr>
          <w:b/>
          <w:sz w:val="20"/>
          <w:szCs w:val="20"/>
        </w:rPr>
      </w:pPr>
      <w:r w:rsidRPr="00FF22EA">
        <w:rPr>
          <w:b/>
          <w:sz w:val="20"/>
          <w:szCs w:val="20"/>
        </w:rPr>
        <w:t xml:space="preserve">93.048   SPECIAL PROGRAMS FOR THE AGING - DISCRETIONARY PROJECTS  </w:t>
      </w:r>
    </w:p>
    <w:p w:rsidR="00F36F7E" w:rsidRPr="00FF22EA" w:rsidRDefault="00F36F7E" w:rsidP="00C30147">
      <w:pPr>
        <w:rPr>
          <w:sz w:val="20"/>
          <w:szCs w:val="20"/>
        </w:rPr>
      </w:pPr>
    </w:p>
    <w:p w:rsidR="00F36F7E" w:rsidRPr="00FF22EA" w:rsidRDefault="00F36F7E" w:rsidP="00C30147">
      <w:pPr>
        <w:rPr>
          <w:sz w:val="20"/>
          <w:szCs w:val="20"/>
        </w:rPr>
      </w:pPr>
      <w:r w:rsidRPr="00FF22EA">
        <w:rPr>
          <w:b/>
          <w:sz w:val="20"/>
          <w:szCs w:val="20"/>
        </w:rPr>
        <w:t>Program Description:</w:t>
      </w:r>
      <w:r w:rsidRPr="00FF22EA">
        <w:rPr>
          <w:sz w:val="20"/>
          <w:szCs w:val="20"/>
        </w:rPr>
        <w:t xml:space="preserve">  Supports development and testing of innovative programs, services, and systems of support that respond to the needs of the nation</w:t>
      </w:r>
      <w:r>
        <w:rPr>
          <w:sz w:val="20"/>
          <w:szCs w:val="20"/>
        </w:rPr>
        <w:t>’</w:t>
      </w:r>
      <w:r w:rsidRPr="00FF22EA">
        <w:rPr>
          <w:sz w:val="20"/>
          <w:szCs w:val="20"/>
        </w:rPr>
        <w:t xml:space="preserve">s growing elderly population, to improve access to information and services, to expedite service delivery, to help ensure adequately trained personnel in the field of aging, and to demonstrate better ways of improving the quality of life for the elderly. </w:t>
      </w:r>
    </w:p>
    <w:p w:rsidR="00F36F7E" w:rsidRPr="00FF22EA" w:rsidRDefault="00F36F7E" w:rsidP="00C30147">
      <w:pPr>
        <w:rPr>
          <w:sz w:val="20"/>
          <w:szCs w:val="20"/>
        </w:rPr>
      </w:pPr>
    </w:p>
    <w:p w:rsidR="00F36F7E" w:rsidRPr="00FF22EA" w:rsidRDefault="00F36F7E" w:rsidP="00C30147">
      <w:pPr>
        <w:rPr>
          <w:sz w:val="20"/>
          <w:szCs w:val="20"/>
        </w:rPr>
      </w:pPr>
      <w:r w:rsidRPr="00FF22EA">
        <w:rPr>
          <w:b/>
          <w:sz w:val="20"/>
          <w:szCs w:val="20"/>
        </w:rPr>
        <w:t>Formula Description:</w:t>
      </w:r>
      <w:r w:rsidRPr="00FF22EA">
        <w:rPr>
          <w:sz w:val="20"/>
          <w:szCs w:val="20"/>
        </w:rPr>
        <w:t xml:space="preserve">  This program has no statutory formula.  Grants are awarded on a discretionary basis.  Matching requirements may be required of any grantee to the extent deemed appropriate by the Commissioner on Aging.</w:t>
      </w:r>
    </w:p>
    <w:p w:rsidR="00F36F7E" w:rsidRPr="00FF22EA" w:rsidRDefault="00F36F7E" w:rsidP="00C30147">
      <w:pPr>
        <w:rPr>
          <w:sz w:val="20"/>
          <w:szCs w:val="20"/>
        </w:rPr>
      </w:pPr>
    </w:p>
    <w:p w:rsidR="00F36F7E" w:rsidRPr="00FF22EA" w:rsidRDefault="00F36F7E" w:rsidP="00C30147">
      <w:pPr>
        <w:rPr>
          <w:b/>
          <w:sz w:val="20"/>
          <w:szCs w:val="20"/>
        </w:rPr>
      </w:pPr>
      <w:r w:rsidRPr="00FF22EA">
        <w:rPr>
          <w:b/>
          <w:sz w:val="20"/>
          <w:szCs w:val="20"/>
        </w:rPr>
        <w:t xml:space="preserve">FY09 (exp) </w:t>
      </w:r>
      <w:r w:rsidRPr="00FF22EA">
        <w:rPr>
          <w:b/>
          <w:sz w:val="20"/>
          <w:szCs w:val="20"/>
        </w:rPr>
        <w:tab/>
      </w:r>
      <w:r w:rsidRPr="00FF22EA">
        <w:rPr>
          <w:b/>
          <w:sz w:val="20"/>
          <w:szCs w:val="20"/>
        </w:rPr>
        <w:tab/>
      </w:r>
      <w:r w:rsidRPr="00FF22EA">
        <w:rPr>
          <w:b/>
          <w:sz w:val="20"/>
          <w:szCs w:val="20"/>
        </w:rPr>
        <w:tab/>
        <w:t xml:space="preserve">FY10 (approp) </w:t>
      </w:r>
      <w:r w:rsidRPr="00FF22EA">
        <w:rPr>
          <w:b/>
          <w:sz w:val="20"/>
          <w:szCs w:val="20"/>
        </w:rPr>
        <w:tab/>
      </w:r>
      <w:r w:rsidRPr="00FF22EA">
        <w:rPr>
          <w:b/>
          <w:sz w:val="20"/>
          <w:szCs w:val="20"/>
        </w:rPr>
        <w:tab/>
      </w:r>
      <w:r w:rsidRPr="00FF22EA">
        <w:rPr>
          <w:b/>
          <w:sz w:val="20"/>
          <w:szCs w:val="20"/>
        </w:rPr>
        <w:tab/>
        <w:t>FY11 (est)</w:t>
      </w:r>
    </w:p>
    <w:p w:rsidR="00F36F7E" w:rsidRPr="00FF22EA" w:rsidRDefault="00F36F7E" w:rsidP="00C30147">
      <w:pPr>
        <w:rPr>
          <w:b/>
          <w:sz w:val="20"/>
          <w:szCs w:val="20"/>
        </w:rPr>
      </w:pPr>
      <w:r w:rsidRPr="00FF22EA">
        <w:rPr>
          <w:b/>
          <w:sz w:val="20"/>
          <w:szCs w:val="20"/>
        </w:rPr>
        <w:t>$ 258,331</w:t>
      </w:r>
      <w:r w:rsidRPr="00FF22EA">
        <w:rPr>
          <w:b/>
          <w:sz w:val="20"/>
          <w:szCs w:val="20"/>
        </w:rPr>
        <w:tab/>
      </w:r>
      <w:r w:rsidRPr="00FF22EA">
        <w:rPr>
          <w:b/>
          <w:sz w:val="20"/>
          <w:szCs w:val="20"/>
        </w:rPr>
        <w:tab/>
      </w:r>
      <w:r w:rsidRPr="00FF22EA">
        <w:rPr>
          <w:b/>
          <w:sz w:val="20"/>
          <w:szCs w:val="20"/>
        </w:rPr>
        <w:tab/>
        <w:t>$ 277,750</w:t>
      </w:r>
      <w:r w:rsidRPr="00FF22EA">
        <w:rPr>
          <w:b/>
          <w:sz w:val="20"/>
          <w:szCs w:val="20"/>
        </w:rPr>
        <w:tab/>
      </w:r>
      <w:r w:rsidRPr="00FF22EA">
        <w:rPr>
          <w:b/>
          <w:sz w:val="20"/>
          <w:szCs w:val="20"/>
        </w:rPr>
        <w:tab/>
      </w:r>
      <w:r w:rsidRPr="00FF22EA">
        <w:rPr>
          <w:b/>
          <w:sz w:val="20"/>
          <w:szCs w:val="20"/>
        </w:rPr>
        <w:tab/>
        <w:t>$ 272,765</w:t>
      </w:r>
    </w:p>
    <w:p w:rsidR="00F36F7E" w:rsidRPr="00FF22EA" w:rsidRDefault="00F36F7E" w:rsidP="00C30147">
      <w:pPr>
        <w:rPr>
          <w:b/>
          <w:sz w:val="20"/>
          <w:szCs w:val="20"/>
        </w:rPr>
      </w:pPr>
    </w:p>
    <w:p w:rsidR="00F36F7E" w:rsidRPr="00FF22EA" w:rsidRDefault="00F36F7E" w:rsidP="00C30147">
      <w:pPr>
        <w:rPr>
          <w:b/>
          <w:sz w:val="20"/>
          <w:szCs w:val="20"/>
        </w:rPr>
      </w:pPr>
      <w:r w:rsidRPr="00FF22EA">
        <w:rPr>
          <w:b/>
          <w:sz w:val="20"/>
          <w:szCs w:val="20"/>
        </w:rPr>
        <w:t>Program Supported / Population Served:</w:t>
      </w:r>
    </w:p>
    <w:p w:rsidR="00F36F7E" w:rsidRPr="00FF22EA" w:rsidRDefault="00F36F7E" w:rsidP="00C30147">
      <w:pPr>
        <w:rPr>
          <w:sz w:val="20"/>
          <w:szCs w:val="20"/>
        </w:rPr>
      </w:pPr>
      <w:r w:rsidRPr="00FF22EA">
        <w:rPr>
          <w:sz w:val="20"/>
          <w:szCs w:val="20"/>
        </w:rPr>
        <w:t>Aging &amp; Disability Resource Center / Anne Arundel, Howard, Montgomery, Prince George’s, St. Mary’s, Somerset, Washington, Wicomico, Worcester Counties and Baltimore City and statewide Web Site.</w:t>
      </w:r>
    </w:p>
    <w:p w:rsidR="00F36F7E" w:rsidRPr="00FF22EA" w:rsidRDefault="00F36F7E" w:rsidP="00C30147">
      <w:pPr>
        <w:rPr>
          <w:sz w:val="20"/>
          <w:szCs w:val="20"/>
        </w:rPr>
      </w:pPr>
    </w:p>
    <w:p w:rsidR="00F36F7E" w:rsidRPr="00FF22EA" w:rsidRDefault="00F36F7E" w:rsidP="00C30147">
      <w:pPr>
        <w:rPr>
          <w:sz w:val="20"/>
          <w:szCs w:val="20"/>
        </w:rPr>
      </w:pPr>
      <w:r w:rsidRPr="00FF22EA">
        <w:rPr>
          <w:sz w:val="20"/>
          <w:szCs w:val="20"/>
        </w:rPr>
        <w:t>Nursing Home Modernization Grant</w:t>
      </w:r>
    </w:p>
    <w:p w:rsidR="00F36F7E" w:rsidRPr="00FF22EA" w:rsidRDefault="00F36F7E" w:rsidP="00C30147">
      <w:pPr>
        <w:rPr>
          <w:sz w:val="20"/>
          <w:szCs w:val="20"/>
        </w:rPr>
      </w:pPr>
      <w:r w:rsidRPr="00FF22EA">
        <w:rPr>
          <w:sz w:val="20"/>
          <w:szCs w:val="20"/>
        </w:rPr>
        <w:t>Pilot sites: Baltimore City, Baltimore, Prince George’s and Washington Counties and MAC, Inc.</w:t>
      </w:r>
    </w:p>
    <w:p w:rsidR="00F36F7E" w:rsidRPr="00FF22EA" w:rsidRDefault="00F36F7E" w:rsidP="00C30147">
      <w:pPr>
        <w:rPr>
          <w:sz w:val="20"/>
          <w:szCs w:val="20"/>
        </w:rPr>
      </w:pPr>
    </w:p>
    <w:p w:rsidR="00F36F7E" w:rsidRPr="00FF22EA" w:rsidRDefault="00F36F7E" w:rsidP="00C30147">
      <w:pPr>
        <w:rPr>
          <w:sz w:val="20"/>
          <w:szCs w:val="20"/>
        </w:rPr>
      </w:pPr>
    </w:p>
    <w:p w:rsidR="00F36F7E" w:rsidRPr="00FF22EA" w:rsidRDefault="00F36F7E" w:rsidP="00C30147">
      <w:pPr>
        <w:rPr>
          <w:b/>
          <w:sz w:val="20"/>
          <w:szCs w:val="20"/>
        </w:rPr>
      </w:pPr>
      <w:r w:rsidRPr="00FF22EA">
        <w:rPr>
          <w:b/>
          <w:sz w:val="20"/>
          <w:szCs w:val="20"/>
        </w:rPr>
        <w:t xml:space="preserve">93.048 </w:t>
      </w:r>
      <w:r>
        <w:rPr>
          <w:b/>
          <w:sz w:val="20"/>
          <w:szCs w:val="20"/>
        </w:rPr>
        <w:t xml:space="preserve"> </w:t>
      </w:r>
      <w:r w:rsidRPr="00FF22EA">
        <w:rPr>
          <w:b/>
          <w:sz w:val="20"/>
          <w:szCs w:val="20"/>
        </w:rPr>
        <w:t>ADMINISTRATION ON AGING SENIOR MEDICARE PATROL (SMP)</w:t>
      </w:r>
    </w:p>
    <w:p w:rsidR="00F36F7E" w:rsidRPr="00FF22EA" w:rsidRDefault="00F36F7E" w:rsidP="00C30147">
      <w:pPr>
        <w:rPr>
          <w:b/>
          <w:sz w:val="20"/>
          <w:szCs w:val="20"/>
        </w:rPr>
      </w:pPr>
    </w:p>
    <w:p w:rsidR="00F36F7E" w:rsidRPr="00FF22EA" w:rsidRDefault="00F36F7E" w:rsidP="00C30147">
      <w:pPr>
        <w:rPr>
          <w:sz w:val="20"/>
          <w:szCs w:val="20"/>
        </w:rPr>
      </w:pPr>
      <w:r w:rsidRPr="00FF22EA">
        <w:rPr>
          <w:b/>
          <w:sz w:val="20"/>
          <w:szCs w:val="20"/>
        </w:rPr>
        <w:t>Program Description:</w:t>
      </w:r>
      <w:r w:rsidRPr="00FF22EA">
        <w:rPr>
          <w:sz w:val="20"/>
          <w:szCs w:val="20"/>
        </w:rPr>
        <w:t xml:space="preserve"> The Senior Medicare Patrol program empowers seniors through increased awareness and understanding of healthcare programs. This knowledge helps seniors to protect themselves from the economic and health-related consequences of Medicare and Medicaid fraud, error and abuse. SMP projects also work to resolve beneficiary complaints of potential fraud in partnership with state and national fraud control/consumer protection entities, including Medicare contractors, state Medicaid fraud control units, state attorneys general, the OIG and CMS.  </w:t>
      </w:r>
    </w:p>
    <w:p w:rsidR="00F36F7E" w:rsidRPr="00FF22EA" w:rsidRDefault="00F36F7E" w:rsidP="00C30147">
      <w:pPr>
        <w:rPr>
          <w:sz w:val="20"/>
          <w:szCs w:val="20"/>
        </w:rPr>
      </w:pPr>
    </w:p>
    <w:p w:rsidR="00F36F7E" w:rsidRPr="00FF22EA" w:rsidRDefault="00F36F7E" w:rsidP="00C30147">
      <w:pPr>
        <w:rPr>
          <w:bCs/>
          <w:sz w:val="20"/>
          <w:szCs w:val="20"/>
        </w:rPr>
      </w:pPr>
      <w:r w:rsidRPr="00FF22EA">
        <w:rPr>
          <w:b/>
          <w:sz w:val="20"/>
          <w:szCs w:val="20"/>
        </w:rPr>
        <w:t>Formula Description:</w:t>
      </w:r>
      <w:r w:rsidRPr="00FF22EA">
        <w:rPr>
          <w:sz w:val="20"/>
          <w:szCs w:val="20"/>
        </w:rPr>
        <w:t xml:space="preserve">  U.S. Administration on Aging (</w:t>
      </w:r>
      <w:r w:rsidRPr="00FF22EA">
        <w:rPr>
          <w:bCs/>
          <w:sz w:val="20"/>
          <w:szCs w:val="20"/>
        </w:rPr>
        <w:t xml:space="preserve">AoA) will fund no more than 75 % of the project’s total cost, which means the applicant must cover at least 25% of the project’s total cost with non-federal resources.  </w:t>
      </w:r>
    </w:p>
    <w:p w:rsidR="00F36F7E" w:rsidRPr="00FF22EA" w:rsidRDefault="00F36F7E" w:rsidP="00C30147">
      <w:pPr>
        <w:rPr>
          <w:bCs/>
          <w:sz w:val="20"/>
          <w:szCs w:val="20"/>
        </w:rPr>
      </w:pPr>
    </w:p>
    <w:p w:rsidR="00F36F7E" w:rsidRPr="00FF22EA" w:rsidRDefault="00F36F7E" w:rsidP="00C30147">
      <w:pPr>
        <w:rPr>
          <w:b/>
          <w:sz w:val="20"/>
          <w:szCs w:val="20"/>
        </w:rPr>
      </w:pPr>
      <w:r w:rsidRPr="00FF22EA">
        <w:rPr>
          <w:b/>
          <w:sz w:val="20"/>
          <w:szCs w:val="20"/>
        </w:rPr>
        <w:t xml:space="preserve">FY09 (exp) </w:t>
      </w:r>
      <w:r w:rsidRPr="00FF22EA">
        <w:rPr>
          <w:b/>
          <w:sz w:val="20"/>
          <w:szCs w:val="20"/>
        </w:rPr>
        <w:tab/>
      </w:r>
      <w:r w:rsidRPr="00FF22EA">
        <w:rPr>
          <w:b/>
          <w:sz w:val="20"/>
          <w:szCs w:val="20"/>
        </w:rPr>
        <w:tab/>
      </w:r>
      <w:r w:rsidRPr="00FF22EA">
        <w:rPr>
          <w:b/>
          <w:sz w:val="20"/>
          <w:szCs w:val="20"/>
        </w:rPr>
        <w:tab/>
        <w:t xml:space="preserve">FY10 (approp) </w:t>
      </w:r>
      <w:r w:rsidRPr="00FF22EA">
        <w:rPr>
          <w:b/>
          <w:sz w:val="20"/>
          <w:szCs w:val="20"/>
        </w:rPr>
        <w:tab/>
      </w:r>
      <w:r w:rsidRPr="00FF22EA">
        <w:rPr>
          <w:b/>
          <w:sz w:val="20"/>
          <w:szCs w:val="20"/>
        </w:rPr>
        <w:tab/>
      </w:r>
      <w:r w:rsidRPr="00FF22EA">
        <w:rPr>
          <w:b/>
          <w:sz w:val="20"/>
          <w:szCs w:val="20"/>
        </w:rPr>
        <w:tab/>
        <w:t>FY11 (est)</w:t>
      </w:r>
    </w:p>
    <w:p w:rsidR="00F36F7E" w:rsidRPr="00FF22EA" w:rsidRDefault="00F36F7E" w:rsidP="00C30147">
      <w:pPr>
        <w:rPr>
          <w:b/>
          <w:sz w:val="20"/>
          <w:szCs w:val="20"/>
        </w:rPr>
      </w:pPr>
      <w:r w:rsidRPr="00FF22EA">
        <w:rPr>
          <w:b/>
          <w:sz w:val="20"/>
          <w:szCs w:val="20"/>
        </w:rPr>
        <w:t>$ 220,459</w:t>
      </w:r>
      <w:r w:rsidRPr="00FF22EA">
        <w:rPr>
          <w:b/>
          <w:sz w:val="20"/>
          <w:szCs w:val="20"/>
        </w:rPr>
        <w:tab/>
      </w:r>
      <w:r w:rsidRPr="00FF22EA">
        <w:rPr>
          <w:b/>
          <w:sz w:val="20"/>
          <w:szCs w:val="20"/>
        </w:rPr>
        <w:tab/>
      </w:r>
      <w:r w:rsidRPr="00FF22EA">
        <w:rPr>
          <w:b/>
          <w:sz w:val="20"/>
          <w:szCs w:val="20"/>
        </w:rPr>
        <w:tab/>
        <w:t>$ 180,000</w:t>
      </w:r>
      <w:r w:rsidRPr="00FF22EA">
        <w:rPr>
          <w:b/>
          <w:sz w:val="20"/>
          <w:szCs w:val="20"/>
        </w:rPr>
        <w:tab/>
      </w:r>
      <w:r w:rsidRPr="00FF22EA">
        <w:rPr>
          <w:b/>
          <w:sz w:val="20"/>
          <w:szCs w:val="20"/>
        </w:rPr>
        <w:tab/>
      </w:r>
      <w:r w:rsidRPr="00FF22EA">
        <w:rPr>
          <w:b/>
          <w:sz w:val="20"/>
          <w:szCs w:val="20"/>
        </w:rPr>
        <w:tab/>
        <w:t>$ 280,000</w:t>
      </w:r>
    </w:p>
    <w:p w:rsidR="00F36F7E" w:rsidRPr="00FF22EA" w:rsidRDefault="00F36F7E" w:rsidP="00C30147">
      <w:pPr>
        <w:rPr>
          <w:b/>
          <w:sz w:val="20"/>
          <w:szCs w:val="20"/>
        </w:rPr>
      </w:pPr>
    </w:p>
    <w:p w:rsidR="00F36F7E" w:rsidRPr="00FF22EA" w:rsidRDefault="00F36F7E" w:rsidP="00C30147">
      <w:pPr>
        <w:rPr>
          <w:b/>
          <w:sz w:val="20"/>
          <w:szCs w:val="20"/>
        </w:rPr>
      </w:pPr>
      <w:r w:rsidRPr="00FF22EA">
        <w:rPr>
          <w:b/>
          <w:sz w:val="20"/>
          <w:szCs w:val="20"/>
        </w:rPr>
        <w:t xml:space="preserve">Program Supported / Population Served: </w:t>
      </w:r>
    </w:p>
    <w:p w:rsidR="00F36F7E" w:rsidRDefault="00F36F7E" w:rsidP="00C30147">
      <w:pPr>
        <w:rPr>
          <w:sz w:val="20"/>
          <w:szCs w:val="20"/>
        </w:rPr>
      </w:pPr>
      <w:r w:rsidRPr="00FF22EA">
        <w:rPr>
          <w:sz w:val="20"/>
          <w:szCs w:val="20"/>
        </w:rPr>
        <w:t>Senior Medicare Patrol (SMP) Support Services / 22,636 Statewide</w:t>
      </w:r>
    </w:p>
    <w:p w:rsidR="00F36F7E" w:rsidRDefault="00F36F7E" w:rsidP="00C30147">
      <w:pPr>
        <w:rPr>
          <w:sz w:val="20"/>
          <w:szCs w:val="20"/>
        </w:rPr>
      </w:pPr>
    </w:p>
    <w:p w:rsidR="00F36F7E" w:rsidRDefault="00F36F7E" w:rsidP="00C30147">
      <w:pPr>
        <w:rPr>
          <w:sz w:val="20"/>
          <w:szCs w:val="20"/>
        </w:rPr>
      </w:pPr>
    </w:p>
    <w:p w:rsidR="00F36F7E" w:rsidRPr="00DC4563" w:rsidRDefault="00F36F7E" w:rsidP="00DC4563">
      <w:pPr>
        <w:rPr>
          <w:b/>
          <w:sz w:val="20"/>
        </w:rPr>
      </w:pPr>
      <w:r w:rsidRPr="00DC4563">
        <w:rPr>
          <w:b/>
          <w:sz w:val="20"/>
        </w:rPr>
        <w:t>93.048   SENIOR MEDICARE PATROL INTEGRATION GRANT</w:t>
      </w:r>
    </w:p>
    <w:p w:rsidR="00F36F7E" w:rsidRPr="00DC4563" w:rsidRDefault="00F36F7E" w:rsidP="00DC4563">
      <w:pPr>
        <w:rPr>
          <w:sz w:val="20"/>
        </w:rPr>
      </w:pPr>
    </w:p>
    <w:p w:rsidR="00F36F7E" w:rsidRPr="00DC4563" w:rsidRDefault="00F36F7E" w:rsidP="00DC4563">
      <w:pPr>
        <w:rPr>
          <w:sz w:val="20"/>
        </w:rPr>
      </w:pPr>
      <w:r w:rsidRPr="00DC4563">
        <w:rPr>
          <w:b/>
          <w:sz w:val="20"/>
        </w:rPr>
        <w:t>Program Description:</w:t>
      </w:r>
      <w:r w:rsidRPr="00DC4563">
        <w:rPr>
          <w:sz w:val="20"/>
        </w:rPr>
        <w:t xml:space="preserve">  SMP Integration</w:t>
      </w:r>
      <w:r>
        <w:rPr>
          <w:sz w:val="20"/>
        </w:rPr>
        <w:t xml:space="preserve"> Grants were awarded for a two-</w:t>
      </w:r>
      <w:r w:rsidRPr="00DC4563">
        <w:rPr>
          <w:sz w:val="20"/>
        </w:rPr>
        <w:t>year period to develop new partnerships or “cutting edge” approaches to improve outreach efforts.  AoA identified three priority areas for collaboration and program integration, including:  Medicaid fraud, home health care fraud, and fraud related to the new prescription drug benefits under the Medicare Modernization Act.  Grantees demonstrated how their proposals would strengthen the SMP program through the integration of SMP program materials, outreach and message to:  1) reach targeted populations; and 2) address targeted areas of health care fraud, error or abuse.  The SMP fraud awareness message is to be expanded and integrated throughout rural areas through collaborative efforts led by the state aging organization.</w:t>
      </w:r>
    </w:p>
    <w:p w:rsidR="00F36F7E" w:rsidRPr="00DC4563" w:rsidRDefault="00F36F7E" w:rsidP="00DC4563">
      <w:pPr>
        <w:rPr>
          <w:b/>
          <w:sz w:val="20"/>
        </w:rPr>
      </w:pPr>
    </w:p>
    <w:p w:rsidR="00F36F7E" w:rsidRPr="00DC4563" w:rsidRDefault="00F36F7E" w:rsidP="00DC4563">
      <w:pPr>
        <w:rPr>
          <w:sz w:val="20"/>
        </w:rPr>
      </w:pPr>
      <w:r w:rsidRPr="00DC4563">
        <w:rPr>
          <w:b/>
          <w:sz w:val="20"/>
        </w:rPr>
        <w:t>Formula Description:</w:t>
      </w:r>
      <w:r w:rsidRPr="00DC4563">
        <w:rPr>
          <w:sz w:val="20"/>
        </w:rPr>
        <w:t xml:space="preserve">  The award is a cooperative agreement with the Administration on Aging substantially involved in the development and implementation of the activities of the projects and describing the technical assistance, support, and training to be provided to the projects.  The cooperative agreements provide expectations for: project activities, development and dissemination of models, and evaluation of the project; as well as substantial assistance and support to be provided by AoA and the National Consumer Protection Technical Resource Center (the Center).  Applicants are required to cover at least 25% of the total program costs with non-Federal resources</w:t>
      </w:r>
    </w:p>
    <w:p w:rsidR="00F36F7E" w:rsidRPr="00DC4563" w:rsidRDefault="00F36F7E" w:rsidP="00DC4563">
      <w:pPr>
        <w:rPr>
          <w:sz w:val="20"/>
        </w:rPr>
      </w:pPr>
    </w:p>
    <w:p w:rsidR="00F36F7E" w:rsidRPr="00DC4563" w:rsidRDefault="00F36F7E" w:rsidP="00DC4563">
      <w:pPr>
        <w:rPr>
          <w:b/>
          <w:sz w:val="20"/>
        </w:rPr>
      </w:pPr>
      <w:r w:rsidRPr="00DC4563">
        <w:rPr>
          <w:b/>
          <w:sz w:val="20"/>
        </w:rPr>
        <w:t xml:space="preserve">FY09 (exp) </w:t>
      </w:r>
      <w:r w:rsidRPr="00DC4563">
        <w:rPr>
          <w:b/>
          <w:sz w:val="20"/>
        </w:rPr>
        <w:tab/>
      </w:r>
      <w:r w:rsidRPr="00DC4563">
        <w:rPr>
          <w:b/>
          <w:sz w:val="20"/>
        </w:rPr>
        <w:tab/>
      </w:r>
      <w:r w:rsidRPr="00DC4563">
        <w:rPr>
          <w:b/>
          <w:sz w:val="20"/>
        </w:rPr>
        <w:tab/>
        <w:t xml:space="preserve">FY10 (approp) </w:t>
      </w:r>
      <w:r w:rsidRPr="00DC4563">
        <w:rPr>
          <w:b/>
          <w:sz w:val="20"/>
        </w:rPr>
        <w:tab/>
      </w:r>
      <w:r w:rsidRPr="00DC4563">
        <w:rPr>
          <w:b/>
          <w:sz w:val="20"/>
        </w:rPr>
        <w:tab/>
      </w:r>
      <w:r w:rsidRPr="00DC4563">
        <w:rPr>
          <w:b/>
          <w:sz w:val="20"/>
        </w:rPr>
        <w:tab/>
        <w:t>FY11 (est)</w:t>
      </w:r>
    </w:p>
    <w:p w:rsidR="00F36F7E" w:rsidRPr="00DC4563" w:rsidRDefault="00F36F7E" w:rsidP="00DC4563">
      <w:pPr>
        <w:rPr>
          <w:b/>
          <w:sz w:val="20"/>
        </w:rPr>
      </w:pPr>
      <w:r w:rsidRPr="00DC4563">
        <w:rPr>
          <w:b/>
          <w:sz w:val="20"/>
        </w:rPr>
        <w:t>$ 100,000</w:t>
      </w:r>
      <w:r w:rsidRPr="00DC4563">
        <w:rPr>
          <w:b/>
          <w:sz w:val="20"/>
        </w:rPr>
        <w:tab/>
      </w:r>
      <w:r w:rsidRPr="00DC4563">
        <w:rPr>
          <w:b/>
          <w:sz w:val="20"/>
        </w:rPr>
        <w:tab/>
      </w:r>
      <w:r w:rsidRPr="00DC4563">
        <w:rPr>
          <w:b/>
          <w:sz w:val="20"/>
        </w:rPr>
        <w:tab/>
        <w:t>$ 100,000</w:t>
      </w:r>
      <w:r w:rsidRPr="00DC4563">
        <w:rPr>
          <w:b/>
          <w:sz w:val="20"/>
        </w:rPr>
        <w:tab/>
      </w:r>
      <w:r w:rsidRPr="00DC4563">
        <w:rPr>
          <w:b/>
          <w:sz w:val="20"/>
        </w:rPr>
        <w:tab/>
      </w:r>
      <w:r w:rsidRPr="00DC4563">
        <w:rPr>
          <w:b/>
          <w:sz w:val="20"/>
        </w:rPr>
        <w:tab/>
        <w:t>$ 0</w:t>
      </w:r>
    </w:p>
    <w:p w:rsidR="00F36F7E" w:rsidRPr="00DC4563" w:rsidRDefault="00F36F7E" w:rsidP="00DC4563">
      <w:pPr>
        <w:rPr>
          <w:sz w:val="20"/>
        </w:rPr>
      </w:pPr>
    </w:p>
    <w:p w:rsidR="00F36F7E" w:rsidRPr="00DC4563" w:rsidRDefault="00F36F7E" w:rsidP="00DC4563">
      <w:pPr>
        <w:rPr>
          <w:b/>
          <w:sz w:val="20"/>
        </w:rPr>
      </w:pPr>
      <w:r w:rsidRPr="00DC4563">
        <w:rPr>
          <w:b/>
          <w:sz w:val="20"/>
        </w:rPr>
        <w:t xml:space="preserve">Program Supported / Population Served: </w:t>
      </w:r>
    </w:p>
    <w:p w:rsidR="00F36F7E" w:rsidRDefault="00F36F7E" w:rsidP="00DC4563">
      <w:pPr>
        <w:rPr>
          <w:sz w:val="20"/>
        </w:rPr>
      </w:pPr>
      <w:r w:rsidRPr="00DC4563">
        <w:rPr>
          <w:sz w:val="20"/>
        </w:rPr>
        <w:t>Senior Medicare Pat</w:t>
      </w:r>
      <w:r>
        <w:rPr>
          <w:sz w:val="20"/>
        </w:rPr>
        <w:t>rol (SMP) Support Services / 2,256 individuals in Calvert, Cecil, Charles, Washington, Allegany, Garrett, and Worcester Counties</w:t>
      </w:r>
    </w:p>
    <w:p w:rsidR="00F36F7E" w:rsidRPr="00DC4563" w:rsidRDefault="00F36F7E" w:rsidP="00DC4563">
      <w:pPr>
        <w:rPr>
          <w:b/>
          <w:sz w:val="16"/>
          <w:szCs w:val="20"/>
        </w:rPr>
      </w:pPr>
    </w:p>
    <w:p w:rsidR="00F36F7E" w:rsidRPr="00FF22EA" w:rsidRDefault="00F36F7E" w:rsidP="00C30147">
      <w:pPr>
        <w:rPr>
          <w:b/>
          <w:sz w:val="20"/>
          <w:szCs w:val="20"/>
        </w:rPr>
      </w:pPr>
    </w:p>
    <w:p w:rsidR="00F36F7E" w:rsidRPr="00FF22EA" w:rsidRDefault="00F36F7E" w:rsidP="00C30147">
      <w:pPr>
        <w:rPr>
          <w:b/>
          <w:sz w:val="20"/>
          <w:szCs w:val="20"/>
        </w:rPr>
      </w:pPr>
      <w:r w:rsidRPr="00FF22EA">
        <w:rPr>
          <w:b/>
          <w:sz w:val="20"/>
          <w:szCs w:val="20"/>
        </w:rPr>
        <w:t xml:space="preserve">93.052   </w:t>
      </w:r>
      <w:r w:rsidRPr="00FF22EA">
        <w:rPr>
          <w:b/>
          <w:sz w:val="20"/>
          <w:szCs w:val="20"/>
        </w:rPr>
        <w:tab/>
        <w:t>NATIONAL FAMILY CAREGIVER SUPPORT PROGRAM</w:t>
      </w:r>
    </w:p>
    <w:p w:rsidR="00F36F7E" w:rsidRPr="00FF22EA" w:rsidRDefault="00F36F7E" w:rsidP="00C30147">
      <w:pPr>
        <w:rPr>
          <w:b/>
          <w:sz w:val="20"/>
          <w:szCs w:val="20"/>
        </w:rPr>
      </w:pPr>
    </w:p>
    <w:p w:rsidR="00F36F7E" w:rsidRPr="00FF22EA" w:rsidRDefault="00F36F7E" w:rsidP="00C30147">
      <w:pPr>
        <w:rPr>
          <w:sz w:val="20"/>
          <w:szCs w:val="20"/>
        </w:rPr>
      </w:pPr>
      <w:r w:rsidRPr="00BA2C7A">
        <w:rPr>
          <w:b/>
          <w:sz w:val="20"/>
          <w:szCs w:val="20"/>
        </w:rPr>
        <w:t>Program Description:</w:t>
      </w:r>
      <w:r w:rsidRPr="00FF22EA">
        <w:rPr>
          <w:sz w:val="20"/>
          <w:szCs w:val="20"/>
        </w:rPr>
        <w:t xml:space="preserve">  The National Family Caregivers Support Program (NFCSP) provides services to family and other non-paid caregivers in recognition of the work that they do in caring for their loved ones. The NFCSP provides five categories of services: Information about available services; assistance to access these services, including case management; education, training, support services, and individualized counseling; respite care to enable temporary relief from caregiving responsibilities; and supplemental services that may include other services not identified above.</w:t>
      </w:r>
    </w:p>
    <w:p w:rsidR="00F36F7E" w:rsidRPr="00BA2C7A" w:rsidRDefault="00F36F7E" w:rsidP="00C30147">
      <w:pPr>
        <w:rPr>
          <w:b/>
          <w:sz w:val="20"/>
          <w:szCs w:val="20"/>
        </w:rPr>
      </w:pPr>
    </w:p>
    <w:p w:rsidR="00F36F7E" w:rsidRPr="00FF22EA" w:rsidRDefault="00F36F7E" w:rsidP="00C30147">
      <w:pPr>
        <w:rPr>
          <w:sz w:val="20"/>
          <w:szCs w:val="20"/>
        </w:rPr>
      </w:pPr>
      <w:r w:rsidRPr="00BA2C7A">
        <w:rPr>
          <w:b/>
          <w:sz w:val="20"/>
          <w:szCs w:val="20"/>
        </w:rPr>
        <w:t>Formula Description:</w:t>
      </w:r>
      <w:r w:rsidRPr="00FF22EA">
        <w:rPr>
          <w:sz w:val="20"/>
          <w:szCs w:val="20"/>
        </w:rPr>
        <w:t xml:space="preserve">  Formula grants (Title III-E) for this program are 75% federal and 25% non-federal.  The non-federal contribution may be in the form of cash or in-kind contributions, including plans, equipment, or services.  Project Grant (Title III-E) matching requirements are specified in the program announcement published in the Federal Register. Project grants (Title VI-C) have no matching requirements. </w:t>
      </w:r>
    </w:p>
    <w:p w:rsidR="00F36F7E" w:rsidRPr="00FF22EA" w:rsidRDefault="00F36F7E" w:rsidP="00C30147">
      <w:pPr>
        <w:rPr>
          <w:b/>
          <w:sz w:val="20"/>
          <w:szCs w:val="20"/>
        </w:rPr>
      </w:pPr>
    </w:p>
    <w:p w:rsidR="00F36F7E" w:rsidRPr="00FF22EA" w:rsidRDefault="00F36F7E" w:rsidP="00C30147">
      <w:pPr>
        <w:rPr>
          <w:b/>
          <w:sz w:val="20"/>
          <w:szCs w:val="20"/>
        </w:rPr>
      </w:pPr>
      <w:r w:rsidRPr="00FF22EA">
        <w:rPr>
          <w:b/>
          <w:sz w:val="20"/>
          <w:szCs w:val="20"/>
        </w:rPr>
        <w:t xml:space="preserve">FY09 (exp) </w:t>
      </w:r>
      <w:r w:rsidRPr="00FF22EA">
        <w:rPr>
          <w:b/>
          <w:sz w:val="20"/>
          <w:szCs w:val="20"/>
        </w:rPr>
        <w:tab/>
      </w:r>
      <w:r w:rsidRPr="00FF22EA">
        <w:rPr>
          <w:b/>
          <w:sz w:val="20"/>
          <w:szCs w:val="20"/>
        </w:rPr>
        <w:tab/>
      </w:r>
      <w:r w:rsidRPr="00FF22EA">
        <w:rPr>
          <w:b/>
          <w:sz w:val="20"/>
          <w:szCs w:val="20"/>
        </w:rPr>
        <w:tab/>
        <w:t xml:space="preserve">FY10 (approp) </w:t>
      </w:r>
      <w:r w:rsidRPr="00FF22EA">
        <w:rPr>
          <w:b/>
          <w:sz w:val="20"/>
          <w:szCs w:val="20"/>
        </w:rPr>
        <w:tab/>
      </w:r>
      <w:r w:rsidRPr="00FF22EA">
        <w:rPr>
          <w:b/>
          <w:sz w:val="20"/>
          <w:szCs w:val="20"/>
        </w:rPr>
        <w:tab/>
      </w:r>
      <w:r w:rsidRPr="00FF22EA">
        <w:rPr>
          <w:b/>
          <w:sz w:val="20"/>
          <w:szCs w:val="20"/>
        </w:rPr>
        <w:tab/>
        <w:t>FY11 (est)</w:t>
      </w:r>
    </w:p>
    <w:p w:rsidR="00F36F7E" w:rsidRPr="00FF22EA" w:rsidRDefault="00F36F7E" w:rsidP="00C30147">
      <w:pPr>
        <w:rPr>
          <w:b/>
          <w:sz w:val="20"/>
          <w:szCs w:val="20"/>
        </w:rPr>
      </w:pPr>
      <w:r w:rsidRPr="00FF22EA">
        <w:rPr>
          <w:b/>
          <w:sz w:val="20"/>
          <w:szCs w:val="20"/>
        </w:rPr>
        <w:t>$ 2,569,502</w:t>
      </w:r>
      <w:r w:rsidRPr="00FF22EA">
        <w:rPr>
          <w:b/>
          <w:sz w:val="20"/>
          <w:szCs w:val="20"/>
        </w:rPr>
        <w:tab/>
      </w:r>
      <w:r w:rsidRPr="00FF22EA">
        <w:rPr>
          <w:b/>
          <w:sz w:val="20"/>
          <w:szCs w:val="20"/>
        </w:rPr>
        <w:tab/>
      </w:r>
      <w:r w:rsidRPr="00FF22EA">
        <w:rPr>
          <w:b/>
          <w:sz w:val="20"/>
          <w:szCs w:val="20"/>
        </w:rPr>
        <w:tab/>
        <w:t>$ 2,508,352</w:t>
      </w:r>
      <w:r w:rsidRPr="00FF22EA">
        <w:rPr>
          <w:b/>
          <w:sz w:val="20"/>
          <w:szCs w:val="20"/>
        </w:rPr>
        <w:tab/>
      </w:r>
      <w:r w:rsidRPr="00FF22EA">
        <w:rPr>
          <w:b/>
          <w:sz w:val="20"/>
          <w:szCs w:val="20"/>
        </w:rPr>
        <w:tab/>
      </w:r>
      <w:r w:rsidRPr="00FF22EA">
        <w:rPr>
          <w:b/>
          <w:sz w:val="20"/>
          <w:szCs w:val="20"/>
        </w:rPr>
        <w:tab/>
        <w:t>$ 2,546,364</w:t>
      </w:r>
    </w:p>
    <w:p w:rsidR="00F36F7E" w:rsidRPr="00FF22EA" w:rsidRDefault="00F36F7E" w:rsidP="00C30147">
      <w:pPr>
        <w:rPr>
          <w:b/>
          <w:sz w:val="20"/>
          <w:szCs w:val="20"/>
        </w:rPr>
      </w:pPr>
    </w:p>
    <w:p w:rsidR="00F36F7E" w:rsidRPr="00FF22EA" w:rsidRDefault="00F36F7E" w:rsidP="00C30147">
      <w:pPr>
        <w:rPr>
          <w:b/>
          <w:sz w:val="20"/>
          <w:szCs w:val="20"/>
        </w:rPr>
      </w:pPr>
      <w:r w:rsidRPr="00FF22EA">
        <w:rPr>
          <w:b/>
          <w:sz w:val="20"/>
          <w:szCs w:val="20"/>
        </w:rPr>
        <w:t>Program Supported / Population Served (2009):</w:t>
      </w:r>
    </w:p>
    <w:p w:rsidR="00F36F7E" w:rsidRPr="00FF22EA" w:rsidRDefault="00F36F7E" w:rsidP="00C30147">
      <w:pPr>
        <w:rPr>
          <w:sz w:val="20"/>
          <w:szCs w:val="20"/>
        </w:rPr>
      </w:pPr>
      <w:r w:rsidRPr="00FF22EA">
        <w:rPr>
          <w:sz w:val="20"/>
          <w:szCs w:val="20"/>
        </w:rPr>
        <w:t>Title III E Family Caregiver Support Services / Statewide:</w:t>
      </w:r>
    </w:p>
    <w:p w:rsidR="00F36F7E" w:rsidRPr="00FF22EA" w:rsidRDefault="00F36F7E" w:rsidP="00C30147">
      <w:pPr>
        <w:ind w:left="720"/>
        <w:rPr>
          <w:sz w:val="20"/>
          <w:szCs w:val="20"/>
        </w:rPr>
      </w:pPr>
      <w:r w:rsidRPr="00FF22EA">
        <w:rPr>
          <w:sz w:val="20"/>
          <w:szCs w:val="20"/>
        </w:rPr>
        <w:t>Education, Training or Support – 1</w:t>
      </w:r>
      <w:r>
        <w:rPr>
          <w:sz w:val="20"/>
          <w:szCs w:val="20"/>
        </w:rPr>
        <w:t>4</w:t>
      </w:r>
      <w:r w:rsidRPr="00FF22EA">
        <w:rPr>
          <w:sz w:val="20"/>
          <w:szCs w:val="20"/>
        </w:rPr>
        <w:t>,</w:t>
      </w:r>
      <w:r>
        <w:rPr>
          <w:sz w:val="20"/>
          <w:szCs w:val="20"/>
        </w:rPr>
        <w:t>106</w:t>
      </w:r>
      <w:r w:rsidRPr="00FF22EA">
        <w:rPr>
          <w:sz w:val="20"/>
          <w:szCs w:val="20"/>
        </w:rPr>
        <w:t xml:space="preserve"> units</w:t>
      </w:r>
    </w:p>
    <w:p w:rsidR="00F36F7E" w:rsidRPr="00FF22EA" w:rsidRDefault="00F36F7E" w:rsidP="00C30147">
      <w:pPr>
        <w:ind w:left="720"/>
        <w:rPr>
          <w:sz w:val="20"/>
          <w:szCs w:val="20"/>
        </w:rPr>
      </w:pPr>
      <w:r w:rsidRPr="00FF22EA">
        <w:rPr>
          <w:sz w:val="20"/>
          <w:szCs w:val="20"/>
        </w:rPr>
        <w:t>Respite Care - 1,7</w:t>
      </w:r>
      <w:r>
        <w:rPr>
          <w:sz w:val="20"/>
          <w:szCs w:val="20"/>
        </w:rPr>
        <w:t>76</w:t>
      </w:r>
      <w:r w:rsidRPr="00FF22EA">
        <w:rPr>
          <w:sz w:val="20"/>
          <w:szCs w:val="20"/>
        </w:rPr>
        <w:t xml:space="preserve"> individuals</w:t>
      </w:r>
    </w:p>
    <w:p w:rsidR="00F36F7E" w:rsidRPr="00FF22EA" w:rsidRDefault="00F36F7E" w:rsidP="00C30147">
      <w:pPr>
        <w:ind w:left="720"/>
        <w:rPr>
          <w:sz w:val="20"/>
          <w:szCs w:val="20"/>
        </w:rPr>
      </w:pPr>
      <w:r w:rsidRPr="00FF22EA">
        <w:rPr>
          <w:sz w:val="20"/>
          <w:szCs w:val="20"/>
        </w:rPr>
        <w:t>Supplemental Services – 2,</w:t>
      </w:r>
      <w:r>
        <w:rPr>
          <w:sz w:val="20"/>
          <w:szCs w:val="20"/>
        </w:rPr>
        <w:t>355</w:t>
      </w:r>
      <w:r w:rsidRPr="00FF22EA">
        <w:rPr>
          <w:sz w:val="20"/>
          <w:szCs w:val="20"/>
        </w:rPr>
        <w:t xml:space="preserve"> individuals</w:t>
      </w:r>
    </w:p>
    <w:p w:rsidR="00F36F7E" w:rsidRPr="00FF22EA" w:rsidRDefault="00F36F7E" w:rsidP="00C30147">
      <w:pPr>
        <w:ind w:left="720"/>
        <w:rPr>
          <w:sz w:val="20"/>
          <w:szCs w:val="20"/>
        </w:rPr>
      </w:pPr>
      <w:r w:rsidRPr="00FF22EA">
        <w:rPr>
          <w:sz w:val="20"/>
          <w:szCs w:val="20"/>
        </w:rPr>
        <w:t xml:space="preserve">Information – </w:t>
      </w:r>
      <w:r>
        <w:rPr>
          <w:sz w:val="20"/>
          <w:szCs w:val="20"/>
        </w:rPr>
        <w:t>44,292</w:t>
      </w:r>
      <w:r w:rsidRPr="00FF22EA">
        <w:rPr>
          <w:sz w:val="20"/>
          <w:szCs w:val="20"/>
        </w:rPr>
        <w:t xml:space="preserve"> individuals</w:t>
      </w:r>
    </w:p>
    <w:p w:rsidR="00F36F7E" w:rsidRPr="00FF22EA" w:rsidRDefault="00F36F7E" w:rsidP="00C30147">
      <w:pPr>
        <w:ind w:left="720"/>
        <w:rPr>
          <w:sz w:val="20"/>
          <w:szCs w:val="20"/>
        </w:rPr>
      </w:pPr>
      <w:r w:rsidRPr="00FF22EA">
        <w:rPr>
          <w:sz w:val="20"/>
          <w:szCs w:val="20"/>
        </w:rPr>
        <w:t xml:space="preserve">Assistance – </w:t>
      </w:r>
      <w:r>
        <w:rPr>
          <w:sz w:val="20"/>
          <w:szCs w:val="20"/>
        </w:rPr>
        <w:t>36,156</w:t>
      </w:r>
      <w:r w:rsidRPr="00FF22EA">
        <w:rPr>
          <w:sz w:val="20"/>
          <w:szCs w:val="20"/>
        </w:rPr>
        <w:t xml:space="preserve"> individuals</w:t>
      </w:r>
    </w:p>
    <w:p w:rsidR="00F36F7E" w:rsidRPr="00FF22EA" w:rsidRDefault="00F36F7E" w:rsidP="00C30147">
      <w:pPr>
        <w:rPr>
          <w:sz w:val="20"/>
          <w:szCs w:val="20"/>
        </w:rPr>
      </w:pPr>
    </w:p>
    <w:p w:rsidR="00F36F7E" w:rsidRPr="00FF22EA" w:rsidRDefault="00F36F7E" w:rsidP="00C30147">
      <w:pPr>
        <w:rPr>
          <w:sz w:val="20"/>
          <w:szCs w:val="20"/>
        </w:rPr>
      </w:pPr>
    </w:p>
    <w:p w:rsidR="00F36F7E" w:rsidRPr="00FF22EA" w:rsidRDefault="00F36F7E" w:rsidP="00C30147">
      <w:pPr>
        <w:rPr>
          <w:b/>
          <w:sz w:val="20"/>
          <w:szCs w:val="20"/>
        </w:rPr>
      </w:pPr>
      <w:r w:rsidRPr="00FF22EA">
        <w:rPr>
          <w:b/>
          <w:sz w:val="20"/>
          <w:szCs w:val="20"/>
        </w:rPr>
        <w:t xml:space="preserve">93.053   </w:t>
      </w:r>
      <w:r w:rsidRPr="00FF22EA">
        <w:rPr>
          <w:b/>
          <w:sz w:val="20"/>
          <w:szCs w:val="20"/>
        </w:rPr>
        <w:tab/>
        <w:t>NUTRITION SERVICES INCENTIVE PROGRAM</w:t>
      </w:r>
    </w:p>
    <w:p w:rsidR="00F36F7E" w:rsidRPr="00FF22EA" w:rsidRDefault="00F36F7E" w:rsidP="00C30147">
      <w:pPr>
        <w:rPr>
          <w:sz w:val="20"/>
          <w:szCs w:val="20"/>
        </w:rPr>
      </w:pPr>
    </w:p>
    <w:p w:rsidR="00F36F7E" w:rsidRPr="00FF22EA" w:rsidRDefault="00F36F7E" w:rsidP="00C30147">
      <w:pPr>
        <w:rPr>
          <w:sz w:val="20"/>
          <w:szCs w:val="20"/>
        </w:rPr>
      </w:pPr>
      <w:r w:rsidRPr="00BA2C7A">
        <w:rPr>
          <w:b/>
          <w:sz w:val="20"/>
          <w:szCs w:val="20"/>
        </w:rPr>
        <w:t>Program Description:</w:t>
      </w:r>
      <w:r w:rsidRPr="00FF22EA">
        <w:rPr>
          <w:sz w:val="20"/>
          <w:szCs w:val="20"/>
        </w:rPr>
        <w:t xml:space="preserve">  Rewards effective performance by states in the efficient delivery of nutritious meals to older adults through the use of cash or commodities.</w:t>
      </w:r>
    </w:p>
    <w:p w:rsidR="00F36F7E" w:rsidRPr="00FF22EA" w:rsidRDefault="00F36F7E" w:rsidP="00C30147">
      <w:pPr>
        <w:rPr>
          <w:sz w:val="20"/>
          <w:szCs w:val="20"/>
        </w:rPr>
      </w:pPr>
    </w:p>
    <w:p w:rsidR="00F36F7E" w:rsidRPr="00FF22EA" w:rsidRDefault="00F36F7E" w:rsidP="00C30147">
      <w:pPr>
        <w:rPr>
          <w:sz w:val="20"/>
          <w:szCs w:val="20"/>
        </w:rPr>
      </w:pPr>
      <w:r w:rsidRPr="00BA2C7A">
        <w:rPr>
          <w:b/>
          <w:sz w:val="20"/>
          <w:szCs w:val="20"/>
        </w:rPr>
        <w:t>Formula Description:</w:t>
      </w:r>
      <w:r w:rsidRPr="00FF22EA">
        <w:rPr>
          <w:sz w:val="20"/>
          <w:szCs w:val="20"/>
        </w:rPr>
        <w:t xml:space="preserve">  The NSIP is based on a performance incentive model.  State agencies on aging receive NSIP funding based on the number of meals served in the prior federal fiscal year in proportion to all other states, and the available appropriation.  State agencies may elect to receive commodities through procedures established by the USDA.  There are no match requirements.</w:t>
      </w:r>
    </w:p>
    <w:p w:rsidR="00F36F7E" w:rsidRPr="00FF22EA" w:rsidRDefault="00F36F7E" w:rsidP="00C30147">
      <w:pPr>
        <w:rPr>
          <w:b/>
          <w:sz w:val="20"/>
          <w:szCs w:val="20"/>
        </w:rPr>
      </w:pPr>
    </w:p>
    <w:p w:rsidR="00F36F7E" w:rsidRPr="00FF22EA" w:rsidRDefault="00F36F7E" w:rsidP="00C30147">
      <w:pPr>
        <w:rPr>
          <w:b/>
          <w:sz w:val="20"/>
          <w:szCs w:val="20"/>
        </w:rPr>
      </w:pPr>
      <w:r w:rsidRPr="00FF22EA">
        <w:rPr>
          <w:b/>
          <w:sz w:val="20"/>
          <w:szCs w:val="20"/>
        </w:rPr>
        <w:t xml:space="preserve">FY09 (exp) </w:t>
      </w:r>
      <w:r w:rsidRPr="00FF22EA">
        <w:rPr>
          <w:b/>
          <w:sz w:val="20"/>
          <w:szCs w:val="20"/>
        </w:rPr>
        <w:tab/>
      </w:r>
      <w:r w:rsidRPr="00FF22EA">
        <w:rPr>
          <w:b/>
          <w:sz w:val="20"/>
          <w:szCs w:val="20"/>
        </w:rPr>
        <w:tab/>
      </w:r>
      <w:r w:rsidRPr="00FF22EA">
        <w:rPr>
          <w:b/>
          <w:sz w:val="20"/>
          <w:szCs w:val="20"/>
        </w:rPr>
        <w:tab/>
        <w:t xml:space="preserve">FY10 (approp) </w:t>
      </w:r>
      <w:r w:rsidRPr="00FF22EA">
        <w:rPr>
          <w:b/>
          <w:sz w:val="20"/>
          <w:szCs w:val="20"/>
        </w:rPr>
        <w:tab/>
      </w:r>
      <w:r w:rsidRPr="00FF22EA">
        <w:rPr>
          <w:b/>
          <w:sz w:val="20"/>
          <w:szCs w:val="20"/>
        </w:rPr>
        <w:tab/>
      </w:r>
      <w:r w:rsidRPr="00FF22EA">
        <w:rPr>
          <w:b/>
          <w:sz w:val="20"/>
          <w:szCs w:val="20"/>
        </w:rPr>
        <w:tab/>
        <w:t>FY11 (est)</w:t>
      </w:r>
    </w:p>
    <w:p w:rsidR="00F36F7E" w:rsidRPr="00F04B81" w:rsidRDefault="00F36F7E" w:rsidP="00C30147">
      <w:pPr>
        <w:rPr>
          <w:b/>
          <w:sz w:val="20"/>
          <w:szCs w:val="20"/>
        </w:rPr>
      </w:pPr>
      <w:r w:rsidRPr="00F04B81">
        <w:rPr>
          <w:b/>
          <w:sz w:val="20"/>
          <w:szCs w:val="20"/>
        </w:rPr>
        <w:t>$ 2,587,000</w:t>
      </w:r>
      <w:r w:rsidRPr="00F04B81">
        <w:rPr>
          <w:b/>
          <w:sz w:val="20"/>
          <w:szCs w:val="20"/>
        </w:rPr>
        <w:tab/>
      </w:r>
      <w:r w:rsidRPr="00F04B81">
        <w:rPr>
          <w:b/>
          <w:sz w:val="20"/>
          <w:szCs w:val="20"/>
        </w:rPr>
        <w:tab/>
      </w:r>
      <w:r w:rsidRPr="00F04B81">
        <w:rPr>
          <w:b/>
          <w:sz w:val="20"/>
          <w:szCs w:val="20"/>
        </w:rPr>
        <w:tab/>
        <w:t>$ 1,828,155</w:t>
      </w:r>
      <w:r w:rsidRPr="00F04B81">
        <w:rPr>
          <w:b/>
          <w:sz w:val="20"/>
          <w:szCs w:val="20"/>
        </w:rPr>
        <w:tab/>
      </w:r>
      <w:r w:rsidRPr="00F04B81">
        <w:rPr>
          <w:b/>
          <w:sz w:val="20"/>
          <w:szCs w:val="20"/>
        </w:rPr>
        <w:tab/>
      </w:r>
      <w:r w:rsidRPr="00F04B81">
        <w:rPr>
          <w:b/>
          <w:sz w:val="20"/>
          <w:szCs w:val="20"/>
        </w:rPr>
        <w:tab/>
        <w:t>$ 1,828,615</w:t>
      </w:r>
      <w:r w:rsidRPr="00F04B81">
        <w:rPr>
          <w:b/>
          <w:sz w:val="20"/>
          <w:szCs w:val="20"/>
        </w:rPr>
        <w:tab/>
      </w:r>
      <w:r w:rsidRPr="00F04B81">
        <w:rPr>
          <w:b/>
          <w:sz w:val="20"/>
          <w:szCs w:val="20"/>
        </w:rPr>
        <w:tab/>
        <w:t xml:space="preserve"> </w:t>
      </w:r>
    </w:p>
    <w:p w:rsidR="00F36F7E" w:rsidRPr="00FF22EA" w:rsidRDefault="00F36F7E" w:rsidP="00C30147">
      <w:pPr>
        <w:rPr>
          <w:sz w:val="20"/>
          <w:szCs w:val="20"/>
        </w:rPr>
      </w:pPr>
    </w:p>
    <w:p w:rsidR="00F36F7E" w:rsidRPr="00FF22EA" w:rsidRDefault="00F36F7E" w:rsidP="00C30147">
      <w:pPr>
        <w:rPr>
          <w:b/>
          <w:sz w:val="20"/>
          <w:szCs w:val="20"/>
        </w:rPr>
      </w:pPr>
      <w:r w:rsidRPr="00FF22EA">
        <w:rPr>
          <w:b/>
          <w:sz w:val="20"/>
          <w:szCs w:val="20"/>
        </w:rPr>
        <w:t>Program Supported / Population Served:</w:t>
      </w:r>
    </w:p>
    <w:p w:rsidR="00F36F7E" w:rsidRPr="00FF22EA" w:rsidRDefault="00F36F7E" w:rsidP="00C30147">
      <w:pPr>
        <w:rPr>
          <w:sz w:val="20"/>
          <w:szCs w:val="20"/>
        </w:rPr>
      </w:pPr>
      <w:r w:rsidRPr="00FF22EA">
        <w:rPr>
          <w:sz w:val="20"/>
          <w:szCs w:val="20"/>
        </w:rPr>
        <w:t>Nutrition Services / 1,455,941 congregate meals Statewide, 1,274,744 home delivered meals Statewide</w:t>
      </w:r>
    </w:p>
    <w:p w:rsidR="00F36F7E" w:rsidRDefault="00F36F7E">
      <w:pPr>
        <w:rPr>
          <w:sz w:val="20"/>
          <w:szCs w:val="20"/>
        </w:rPr>
      </w:pPr>
      <w:r>
        <w:rPr>
          <w:sz w:val="20"/>
          <w:szCs w:val="20"/>
        </w:rPr>
        <w:br w:type="page"/>
      </w:r>
    </w:p>
    <w:p w:rsidR="00F36F7E" w:rsidRPr="003D047C" w:rsidRDefault="00F36F7E" w:rsidP="007D1826">
      <w:pPr>
        <w:rPr>
          <w:b/>
          <w:color w:val="FF0000"/>
          <w:sz w:val="20"/>
          <w:szCs w:val="20"/>
        </w:rPr>
      </w:pPr>
      <w:r w:rsidRPr="007D1826">
        <w:rPr>
          <w:b/>
          <w:sz w:val="20"/>
          <w:szCs w:val="20"/>
        </w:rPr>
        <w:t>93.071</w:t>
      </w:r>
      <w:r w:rsidRPr="007D1826">
        <w:rPr>
          <w:b/>
          <w:sz w:val="20"/>
          <w:szCs w:val="20"/>
        </w:rPr>
        <w:tab/>
        <w:t>MEDICARE</w:t>
      </w:r>
      <w:r w:rsidRPr="003D047C">
        <w:rPr>
          <w:b/>
          <w:sz w:val="20"/>
          <w:szCs w:val="20"/>
        </w:rPr>
        <w:t xml:space="preserve"> IMPROVEMENTS FOR PATIENTS AND PROVIDER ACT FOR BENEFICIARY OUTREACH AND ASSISTANCE (MIPPA</w:t>
      </w:r>
      <w:r w:rsidRPr="007D1826">
        <w:rPr>
          <w:b/>
          <w:sz w:val="20"/>
          <w:szCs w:val="20"/>
        </w:rPr>
        <w:t xml:space="preserve">) - </w:t>
      </w:r>
      <w:r w:rsidRPr="00CA4509">
        <w:rPr>
          <w:b/>
          <w:sz w:val="20"/>
          <w:szCs w:val="20"/>
          <w:u w:val="single"/>
        </w:rPr>
        <w:t>AoA</w:t>
      </w:r>
    </w:p>
    <w:p w:rsidR="00F36F7E" w:rsidRDefault="00F36F7E" w:rsidP="00C30147"/>
    <w:p w:rsidR="00F36F7E" w:rsidRPr="007E7872" w:rsidRDefault="00F36F7E" w:rsidP="00CA4509">
      <w:pPr>
        <w:rPr>
          <w:sz w:val="20"/>
        </w:rPr>
      </w:pPr>
      <w:r w:rsidRPr="007E7872">
        <w:rPr>
          <w:b/>
          <w:sz w:val="20"/>
          <w:szCs w:val="20"/>
        </w:rPr>
        <w:t xml:space="preserve">Program Description:  </w:t>
      </w:r>
      <w:r w:rsidRPr="007E7872">
        <w:rPr>
          <w:sz w:val="20"/>
        </w:rPr>
        <w:t>The purpose of the MIPPA grant, a jointly funded project of the U. S. Centers for Medicare &amp; Medicaid Services (CMS) and the Administration on Aging (AoA), is to demonstrate how State Health Insurance Counseling Programs (SHIPs), State Agencies on Aging, Area Agencies on Aging (AAAs) and Aging and Disability Resource Centers (ADRCs) can coordinate outreach activities to educate and provide application assistance to  low income Medicare beneficiaries who may be eligible for the Low Income Subsidy (LIS) to help with Medicare Part D prescription expenses, Medicare Savings Programs (MSP), the Qualified Medicare Beneficiary (QMB),  the Specified Low Income Medicare Beneficiary (SLMB) and Qualified Individual Program(QI-1) to help with Medicare Part B expenses.</w:t>
      </w:r>
    </w:p>
    <w:p w:rsidR="00F36F7E" w:rsidRDefault="00F36F7E" w:rsidP="00C30147">
      <w:pPr>
        <w:rPr>
          <w:b/>
          <w:sz w:val="20"/>
          <w:szCs w:val="20"/>
        </w:rPr>
      </w:pPr>
    </w:p>
    <w:p w:rsidR="00F36F7E" w:rsidRPr="008C5AF8" w:rsidRDefault="00F36F7E" w:rsidP="008C5AF8">
      <w:pPr>
        <w:rPr>
          <w:sz w:val="16"/>
          <w:szCs w:val="20"/>
        </w:rPr>
      </w:pPr>
      <w:r w:rsidRPr="00BA2C7A">
        <w:rPr>
          <w:b/>
          <w:sz w:val="20"/>
          <w:szCs w:val="20"/>
        </w:rPr>
        <w:t>Formula Description</w:t>
      </w:r>
      <w:r>
        <w:rPr>
          <w:sz w:val="20"/>
          <w:szCs w:val="20"/>
        </w:rPr>
        <w:t xml:space="preserve">:  </w:t>
      </w:r>
      <w:r w:rsidRPr="008C5AF8">
        <w:rPr>
          <w:sz w:val="20"/>
        </w:rPr>
        <w:t xml:space="preserve">Two thirds </w:t>
      </w:r>
      <w:r>
        <w:rPr>
          <w:sz w:val="20"/>
        </w:rPr>
        <w:t>of the allocation amount is</w:t>
      </w:r>
      <w:r w:rsidRPr="008C5AF8">
        <w:rPr>
          <w:sz w:val="20"/>
        </w:rPr>
        <w:t xml:space="preserve"> based on the number of Medicare beneficiaries in the state who are likely eligible, but not yet enrolled, for LIS. </w:t>
      </w:r>
      <w:r>
        <w:rPr>
          <w:sz w:val="20"/>
        </w:rPr>
        <w:t xml:space="preserve"> </w:t>
      </w:r>
      <w:r w:rsidRPr="008C5AF8">
        <w:rPr>
          <w:sz w:val="20"/>
        </w:rPr>
        <w:t xml:space="preserve">One third </w:t>
      </w:r>
      <w:r>
        <w:rPr>
          <w:sz w:val="20"/>
        </w:rPr>
        <w:t xml:space="preserve">of the allocation is </w:t>
      </w:r>
      <w:r w:rsidRPr="008C5AF8">
        <w:rPr>
          <w:sz w:val="20"/>
        </w:rPr>
        <w:t>based on the number of beneficiaries who are eligible for Part D and who live in rural areas.</w:t>
      </w:r>
      <w:r>
        <w:rPr>
          <w:sz w:val="20"/>
        </w:rPr>
        <w:t xml:space="preserve"> </w:t>
      </w:r>
      <w:r w:rsidRPr="008C5AF8">
        <w:rPr>
          <w:sz w:val="20"/>
        </w:rPr>
        <w:t xml:space="preserve"> Grants to State Agencies on Aging for AAAs </w:t>
      </w:r>
      <w:r>
        <w:rPr>
          <w:sz w:val="20"/>
        </w:rPr>
        <w:t xml:space="preserve">are designed </w:t>
      </w:r>
      <w:r w:rsidRPr="008C5AF8">
        <w:rPr>
          <w:sz w:val="20"/>
        </w:rPr>
        <w:t>to provide enhanced outreach to eligible Medicare beneficiaries regarding their benefits and enhanced outreach to individuals who may be eligible for the LIS, MSP, Part D and Part D in rural areas</w:t>
      </w:r>
      <w:r>
        <w:rPr>
          <w:sz w:val="20"/>
        </w:rPr>
        <w:t xml:space="preserve">.  </w:t>
      </w:r>
      <w:r w:rsidRPr="008C5AF8">
        <w:rPr>
          <w:sz w:val="20"/>
        </w:rPr>
        <w:t>States have the option to develop their own plan for allocating these funds to either all or to a subset of their AAAs, or states can utilize a pre-defined allocation to their AAAs to maximize local outreach efforts.</w:t>
      </w:r>
    </w:p>
    <w:p w:rsidR="00F36F7E" w:rsidRPr="008C5AF8" w:rsidRDefault="00F36F7E" w:rsidP="008C5AF8">
      <w:pPr>
        <w:rPr>
          <w:sz w:val="20"/>
        </w:rPr>
      </w:pPr>
    </w:p>
    <w:p w:rsidR="00F36F7E" w:rsidRPr="007E7872" w:rsidRDefault="00F36F7E" w:rsidP="00C30147">
      <w:pPr>
        <w:rPr>
          <w:b/>
          <w:sz w:val="16"/>
          <w:szCs w:val="20"/>
        </w:rPr>
      </w:pPr>
      <w:r w:rsidRPr="007E7872">
        <w:rPr>
          <w:b/>
          <w:sz w:val="20"/>
        </w:rPr>
        <w:t xml:space="preserve">FY09 (exp) </w:t>
      </w:r>
      <w:r w:rsidRPr="007E7872">
        <w:rPr>
          <w:b/>
          <w:sz w:val="20"/>
        </w:rPr>
        <w:tab/>
      </w:r>
      <w:r w:rsidRPr="007E7872">
        <w:rPr>
          <w:b/>
          <w:sz w:val="20"/>
        </w:rPr>
        <w:tab/>
      </w:r>
      <w:r w:rsidRPr="007E7872">
        <w:rPr>
          <w:b/>
          <w:sz w:val="20"/>
        </w:rPr>
        <w:tab/>
        <w:t>FY10 (approp)</w:t>
      </w:r>
      <w:r>
        <w:rPr>
          <w:b/>
          <w:sz w:val="20"/>
        </w:rPr>
        <w:tab/>
      </w:r>
      <w:r>
        <w:rPr>
          <w:b/>
          <w:sz w:val="20"/>
        </w:rPr>
        <w:tab/>
      </w:r>
      <w:r w:rsidRPr="007E7872">
        <w:rPr>
          <w:b/>
          <w:sz w:val="20"/>
        </w:rPr>
        <w:t xml:space="preserve">     </w:t>
      </w:r>
      <w:r w:rsidRPr="007E7872">
        <w:rPr>
          <w:b/>
          <w:sz w:val="20"/>
        </w:rPr>
        <w:tab/>
        <w:t>FY11 (est)</w:t>
      </w:r>
    </w:p>
    <w:p w:rsidR="00F36F7E" w:rsidRPr="00F04B81" w:rsidRDefault="00F36F7E" w:rsidP="00C30147">
      <w:pPr>
        <w:rPr>
          <w:b/>
          <w:sz w:val="20"/>
          <w:szCs w:val="20"/>
        </w:rPr>
      </w:pPr>
      <w:r w:rsidRPr="00F04B81">
        <w:rPr>
          <w:b/>
          <w:sz w:val="20"/>
          <w:szCs w:val="20"/>
        </w:rPr>
        <w:t>$0</w:t>
      </w:r>
      <w:r w:rsidRPr="00F04B81">
        <w:rPr>
          <w:b/>
          <w:sz w:val="20"/>
          <w:szCs w:val="20"/>
        </w:rPr>
        <w:tab/>
      </w:r>
      <w:r w:rsidRPr="00F04B81">
        <w:rPr>
          <w:b/>
          <w:sz w:val="20"/>
          <w:szCs w:val="20"/>
        </w:rPr>
        <w:tab/>
      </w:r>
      <w:r w:rsidRPr="00F04B81">
        <w:rPr>
          <w:b/>
          <w:sz w:val="20"/>
          <w:szCs w:val="20"/>
        </w:rPr>
        <w:tab/>
      </w:r>
      <w:r w:rsidRPr="00F04B81">
        <w:rPr>
          <w:b/>
          <w:sz w:val="20"/>
          <w:szCs w:val="20"/>
        </w:rPr>
        <w:tab/>
        <w:t>$59,670</w:t>
      </w:r>
      <w:r w:rsidRPr="00F04B81">
        <w:rPr>
          <w:b/>
          <w:sz w:val="20"/>
          <w:szCs w:val="20"/>
        </w:rPr>
        <w:tab/>
      </w:r>
      <w:r w:rsidRPr="00F04B81">
        <w:rPr>
          <w:b/>
          <w:sz w:val="20"/>
          <w:szCs w:val="20"/>
        </w:rPr>
        <w:tab/>
      </w:r>
      <w:r w:rsidRPr="00F04B81">
        <w:rPr>
          <w:b/>
          <w:sz w:val="20"/>
          <w:szCs w:val="20"/>
        </w:rPr>
        <w:tab/>
      </w:r>
      <w:r w:rsidRPr="00F04B81">
        <w:rPr>
          <w:b/>
          <w:sz w:val="20"/>
          <w:szCs w:val="20"/>
        </w:rPr>
        <w:tab/>
        <w:t>$59,671</w:t>
      </w:r>
    </w:p>
    <w:p w:rsidR="00F36F7E" w:rsidRDefault="00F36F7E" w:rsidP="00C30147">
      <w:pPr>
        <w:rPr>
          <w:sz w:val="20"/>
          <w:szCs w:val="20"/>
        </w:rPr>
      </w:pPr>
    </w:p>
    <w:p w:rsidR="00F36F7E" w:rsidRDefault="00F36F7E" w:rsidP="00C30147">
      <w:pPr>
        <w:rPr>
          <w:b/>
          <w:sz w:val="20"/>
          <w:szCs w:val="20"/>
        </w:rPr>
      </w:pPr>
      <w:r w:rsidRPr="00FF22EA">
        <w:rPr>
          <w:b/>
          <w:sz w:val="20"/>
          <w:szCs w:val="20"/>
        </w:rPr>
        <w:t xml:space="preserve">Program Supported / Population Served: </w:t>
      </w:r>
    </w:p>
    <w:p w:rsidR="00F36F7E" w:rsidRPr="007317C9" w:rsidRDefault="00F36F7E" w:rsidP="00C30147">
      <w:pPr>
        <w:rPr>
          <w:sz w:val="20"/>
          <w:szCs w:val="20"/>
        </w:rPr>
      </w:pPr>
      <w:r w:rsidRPr="007317C9">
        <w:rPr>
          <w:sz w:val="20"/>
          <w:szCs w:val="20"/>
        </w:rPr>
        <w:t>SHIP / Statewide</w:t>
      </w:r>
    </w:p>
    <w:p w:rsidR="00F36F7E" w:rsidRPr="00FF22EA" w:rsidRDefault="00F36F7E" w:rsidP="00C30147">
      <w:pPr>
        <w:rPr>
          <w:b/>
          <w:sz w:val="20"/>
          <w:szCs w:val="20"/>
        </w:rPr>
      </w:pPr>
    </w:p>
    <w:p w:rsidR="00F36F7E" w:rsidRPr="00FF22EA" w:rsidRDefault="00F36F7E" w:rsidP="00C30147">
      <w:pPr>
        <w:rPr>
          <w:sz w:val="20"/>
          <w:szCs w:val="20"/>
        </w:rPr>
      </w:pPr>
    </w:p>
    <w:p w:rsidR="00F36F7E" w:rsidRPr="00FF22EA" w:rsidRDefault="00F36F7E" w:rsidP="00C30147">
      <w:pPr>
        <w:rPr>
          <w:b/>
          <w:sz w:val="20"/>
          <w:szCs w:val="20"/>
        </w:rPr>
      </w:pPr>
      <w:r w:rsidRPr="00FF22EA">
        <w:rPr>
          <w:b/>
          <w:sz w:val="20"/>
          <w:szCs w:val="20"/>
        </w:rPr>
        <w:t xml:space="preserve">93.705 </w:t>
      </w:r>
      <w:r w:rsidRPr="00FF22EA">
        <w:rPr>
          <w:b/>
          <w:sz w:val="20"/>
          <w:szCs w:val="20"/>
        </w:rPr>
        <w:tab/>
        <w:t>HOME DELIVERED MEALS ARRA</w:t>
      </w:r>
    </w:p>
    <w:p w:rsidR="00F36F7E" w:rsidRPr="00FF22EA" w:rsidRDefault="00F36F7E" w:rsidP="00C30147">
      <w:pPr>
        <w:rPr>
          <w:sz w:val="20"/>
          <w:szCs w:val="20"/>
        </w:rPr>
      </w:pPr>
    </w:p>
    <w:p w:rsidR="00F36F7E" w:rsidRPr="00FF22EA" w:rsidRDefault="00F36F7E" w:rsidP="00C30147">
      <w:pPr>
        <w:rPr>
          <w:sz w:val="20"/>
          <w:szCs w:val="20"/>
        </w:rPr>
      </w:pPr>
      <w:r w:rsidRPr="00BA2C7A">
        <w:rPr>
          <w:b/>
          <w:sz w:val="20"/>
          <w:szCs w:val="20"/>
        </w:rPr>
        <w:t>Program Description:</w:t>
      </w:r>
      <w:r w:rsidRPr="00FF22EA">
        <w:rPr>
          <w:sz w:val="20"/>
          <w:szCs w:val="20"/>
        </w:rPr>
        <w:t xml:space="preserve">  This grant is to help States to support nutrition services including nutritious meals, nutrition education and other appropriate nutrition services for older Americans in order to maintain health, independence and quality of life.  Meals will be delivered to the home where the older individual is homebound.  Local projects must provide a hot or other appropriate meal that complies with the Dietary Guidelines for Americans and provides one-third of the Dietary Reference Intakes (DRI), at least once per day, five or more days per week, except in rural areas where a lesser frequency is determined feasible, to eligible people aged 60 and over and their spouses. at least once per day, five or more days per week, except in rural areas where a lesser frequency is determined feasible, to eligible people aged 60 and over and their spouses</w:t>
      </w:r>
    </w:p>
    <w:p w:rsidR="00F36F7E" w:rsidRPr="00FF22EA" w:rsidRDefault="00F36F7E" w:rsidP="00C30147">
      <w:pPr>
        <w:rPr>
          <w:sz w:val="20"/>
          <w:szCs w:val="20"/>
        </w:rPr>
      </w:pPr>
    </w:p>
    <w:p w:rsidR="00F36F7E" w:rsidRPr="00FF22EA" w:rsidRDefault="00F36F7E" w:rsidP="00C30147">
      <w:pPr>
        <w:rPr>
          <w:sz w:val="20"/>
          <w:szCs w:val="20"/>
        </w:rPr>
      </w:pPr>
      <w:r w:rsidRPr="00BA2C7A">
        <w:rPr>
          <w:b/>
          <w:sz w:val="20"/>
          <w:szCs w:val="20"/>
        </w:rPr>
        <w:t>Formula Description:</w:t>
      </w:r>
      <w:r w:rsidRPr="00FF22EA">
        <w:rPr>
          <w:sz w:val="20"/>
          <w:szCs w:val="20"/>
        </w:rPr>
        <w:t xml:space="preserve">  Awards are made based upon the formula established to states and territories that have a currently approved state plan.</w:t>
      </w:r>
    </w:p>
    <w:p w:rsidR="00F36F7E" w:rsidRPr="00FF22EA" w:rsidRDefault="00F36F7E" w:rsidP="00C30147">
      <w:pPr>
        <w:rPr>
          <w:sz w:val="20"/>
          <w:szCs w:val="20"/>
        </w:rPr>
      </w:pPr>
    </w:p>
    <w:p w:rsidR="00F36F7E" w:rsidRPr="00FF22EA" w:rsidRDefault="00F36F7E" w:rsidP="00C30147">
      <w:pPr>
        <w:rPr>
          <w:b/>
          <w:sz w:val="20"/>
          <w:szCs w:val="20"/>
        </w:rPr>
      </w:pPr>
      <w:r w:rsidRPr="00FF22EA">
        <w:rPr>
          <w:b/>
          <w:sz w:val="20"/>
          <w:szCs w:val="20"/>
        </w:rPr>
        <w:t xml:space="preserve">FY09 (exp) </w:t>
      </w:r>
      <w:r w:rsidRPr="00FF22EA">
        <w:rPr>
          <w:b/>
          <w:sz w:val="20"/>
          <w:szCs w:val="20"/>
        </w:rPr>
        <w:tab/>
      </w:r>
      <w:r w:rsidRPr="00FF22EA">
        <w:rPr>
          <w:b/>
          <w:sz w:val="20"/>
          <w:szCs w:val="20"/>
        </w:rPr>
        <w:tab/>
      </w:r>
      <w:r w:rsidRPr="00FF22EA">
        <w:rPr>
          <w:b/>
          <w:sz w:val="20"/>
          <w:szCs w:val="20"/>
        </w:rPr>
        <w:tab/>
        <w:t xml:space="preserve">FY10 (approp) </w:t>
      </w:r>
      <w:r w:rsidRPr="00FF22EA">
        <w:rPr>
          <w:b/>
          <w:sz w:val="20"/>
          <w:szCs w:val="20"/>
        </w:rPr>
        <w:tab/>
      </w:r>
      <w:r w:rsidRPr="00FF22EA">
        <w:rPr>
          <w:b/>
          <w:sz w:val="20"/>
          <w:szCs w:val="20"/>
        </w:rPr>
        <w:tab/>
      </w:r>
      <w:r w:rsidRPr="00FF22EA">
        <w:rPr>
          <w:b/>
          <w:sz w:val="20"/>
          <w:szCs w:val="20"/>
        </w:rPr>
        <w:tab/>
        <w:t>FY11 (est)</w:t>
      </w:r>
    </w:p>
    <w:p w:rsidR="00F36F7E" w:rsidRPr="00FF22EA" w:rsidRDefault="00F36F7E" w:rsidP="00C30147">
      <w:pPr>
        <w:rPr>
          <w:b/>
          <w:sz w:val="20"/>
          <w:szCs w:val="20"/>
        </w:rPr>
      </w:pPr>
      <w:r w:rsidRPr="00FF22EA">
        <w:rPr>
          <w:b/>
          <w:sz w:val="20"/>
          <w:szCs w:val="20"/>
        </w:rPr>
        <w:t>$ 0</w:t>
      </w:r>
      <w:r w:rsidRPr="00FF22EA">
        <w:rPr>
          <w:b/>
          <w:sz w:val="20"/>
          <w:szCs w:val="20"/>
        </w:rPr>
        <w:tab/>
      </w:r>
      <w:r w:rsidRPr="00FF22EA">
        <w:rPr>
          <w:b/>
          <w:sz w:val="20"/>
          <w:szCs w:val="20"/>
        </w:rPr>
        <w:tab/>
      </w:r>
      <w:r w:rsidRPr="00FF22EA">
        <w:rPr>
          <w:b/>
          <w:sz w:val="20"/>
          <w:szCs w:val="20"/>
        </w:rPr>
        <w:tab/>
      </w:r>
      <w:r w:rsidRPr="00FF22EA">
        <w:rPr>
          <w:b/>
          <w:sz w:val="20"/>
          <w:szCs w:val="20"/>
        </w:rPr>
        <w:tab/>
        <w:t>$ 489,873</w:t>
      </w:r>
      <w:r w:rsidRPr="00FF22EA">
        <w:rPr>
          <w:b/>
          <w:sz w:val="20"/>
          <w:szCs w:val="20"/>
        </w:rPr>
        <w:tab/>
      </w:r>
      <w:r w:rsidRPr="00FF22EA">
        <w:rPr>
          <w:b/>
          <w:sz w:val="20"/>
          <w:szCs w:val="20"/>
        </w:rPr>
        <w:tab/>
      </w:r>
      <w:r w:rsidRPr="00FF22EA">
        <w:rPr>
          <w:b/>
          <w:sz w:val="20"/>
          <w:szCs w:val="20"/>
        </w:rPr>
        <w:tab/>
        <w:t>$ 0</w:t>
      </w:r>
    </w:p>
    <w:p w:rsidR="00F36F7E" w:rsidRPr="00FF22EA" w:rsidRDefault="00F36F7E" w:rsidP="00C30147">
      <w:pPr>
        <w:rPr>
          <w:sz w:val="20"/>
          <w:szCs w:val="20"/>
        </w:rPr>
      </w:pPr>
    </w:p>
    <w:p w:rsidR="00F36F7E" w:rsidRPr="00FF22EA" w:rsidRDefault="00F36F7E" w:rsidP="00C30147">
      <w:pPr>
        <w:rPr>
          <w:b/>
          <w:sz w:val="20"/>
          <w:szCs w:val="20"/>
        </w:rPr>
      </w:pPr>
      <w:r w:rsidRPr="00FF22EA">
        <w:rPr>
          <w:b/>
          <w:sz w:val="20"/>
          <w:szCs w:val="20"/>
        </w:rPr>
        <w:t>Program Supported / Population Served:</w:t>
      </w:r>
    </w:p>
    <w:p w:rsidR="00F36F7E" w:rsidRPr="00FF22EA" w:rsidRDefault="00F36F7E" w:rsidP="00C30147">
      <w:pPr>
        <w:rPr>
          <w:sz w:val="20"/>
          <w:szCs w:val="20"/>
        </w:rPr>
      </w:pPr>
      <w:r w:rsidRPr="00FF22EA">
        <w:rPr>
          <w:sz w:val="20"/>
          <w:szCs w:val="20"/>
        </w:rPr>
        <w:t>Home Delivered Meals / 7,415 meals Statewide</w:t>
      </w:r>
    </w:p>
    <w:p w:rsidR="00F36F7E" w:rsidRPr="00FF22EA" w:rsidRDefault="00F36F7E" w:rsidP="00C30147">
      <w:pPr>
        <w:rPr>
          <w:sz w:val="20"/>
          <w:szCs w:val="20"/>
        </w:rPr>
      </w:pPr>
    </w:p>
    <w:p w:rsidR="00F36F7E" w:rsidRPr="00FF22EA" w:rsidRDefault="00F36F7E" w:rsidP="00C30147">
      <w:pPr>
        <w:rPr>
          <w:sz w:val="20"/>
          <w:szCs w:val="20"/>
        </w:rPr>
      </w:pPr>
    </w:p>
    <w:p w:rsidR="00F36F7E" w:rsidRPr="00FF22EA" w:rsidRDefault="00F36F7E" w:rsidP="00C30147">
      <w:pPr>
        <w:rPr>
          <w:b/>
          <w:sz w:val="20"/>
          <w:szCs w:val="20"/>
        </w:rPr>
      </w:pPr>
      <w:r w:rsidRPr="00FF22EA">
        <w:rPr>
          <w:b/>
          <w:sz w:val="20"/>
          <w:szCs w:val="20"/>
        </w:rPr>
        <w:t xml:space="preserve">93.707 </w:t>
      </w:r>
      <w:r w:rsidRPr="00FF22EA">
        <w:rPr>
          <w:b/>
          <w:sz w:val="20"/>
          <w:szCs w:val="20"/>
        </w:rPr>
        <w:tab/>
        <w:t>CONGREGATE MEALS ARRA</w:t>
      </w:r>
    </w:p>
    <w:p w:rsidR="00F36F7E" w:rsidRPr="00FF22EA" w:rsidRDefault="00F36F7E" w:rsidP="00C30147">
      <w:pPr>
        <w:rPr>
          <w:sz w:val="20"/>
          <w:szCs w:val="20"/>
        </w:rPr>
      </w:pPr>
    </w:p>
    <w:p w:rsidR="00F36F7E" w:rsidRPr="00FF22EA" w:rsidRDefault="00F36F7E" w:rsidP="00C30147">
      <w:pPr>
        <w:rPr>
          <w:sz w:val="20"/>
          <w:szCs w:val="20"/>
        </w:rPr>
      </w:pPr>
      <w:r w:rsidRPr="007317C9">
        <w:rPr>
          <w:b/>
          <w:sz w:val="20"/>
          <w:szCs w:val="20"/>
        </w:rPr>
        <w:t>Program Description:</w:t>
      </w:r>
      <w:r w:rsidRPr="00FF22EA">
        <w:rPr>
          <w:sz w:val="20"/>
          <w:szCs w:val="20"/>
        </w:rPr>
        <w:t xml:space="preserve">  This grant is to help States to support nutrition services including nutritious meals, nutrition education and other appropriate nutrition services for older Americans in order to maintain health, independence and quality of life.  Meals will be served in a congregate setting.  Local projects must provide a hot or other appropriate meal that complies with the Dietary Guidelines for Americans and provides one-third of the Dietary Reference Intakes (DRI), at least once per day, five or more days per week, except in rural areas where a lesser frequency is determined feasible, to eligible people aged 60 and over and their spouses</w:t>
      </w:r>
    </w:p>
    <w:p w:rsidR="00F36F7E" w:rsidRPr="00FF22EA" w:rsidRDefault="00F36F7E" w:rsidP="00C30147">
      <w:pPr>
        <w:rPr>
          <w:sz w:val="20"/>
          <w:szCs w:val="20"/>
        </w:rPr>
      </w:pPr>
    </w:p>
    <w:p w:rsidR="00F36F7E" w:rsidRPr="00FF22EA" w:rsidRDefault="00F36F7E" w:rsidP="00C30147">
      <w:pPr>
        <w:rPr>
          <w:sz w:val="20"/>
          <w:szCs w:val="20"/>
        </w:rPr>
      </w:pPr>
      <w:r w:rsidRPr="007317C9">
        <w:rPr>
          <w:b/>
          <w:sz w:val="20"/>
          <w:szCs w:val="20"/>
        </w:rPr>
        <w:t>Formula Description:</w:t>
      </w:r>
      <w:r w:rsidRPr="00FF22EA">
        <w:rPr>
          <w:sz w:val="20"/>
          <w:szCs w:val="20"/>
        </w:rPr>
        <w:t xml:space="preserve">  Awards are made based upon the formula established to states and territories that have a currently approved state plan.</w:t>
      </w:r>
    </w:p>
    <w:p w:rsidR="00F36F7E" w:rsidRPr="00FF22EA" w:rsidRDefault="00F36F7E" w:rsidP="00C30147">
      <w:pPr>
        <w:rPr>
          <w:b/>
          <w:sz w:val="20"/>
          <w:szCs w:val="20"/>
        </w:rPr>
      </w:pPr>
    </w:p>
    <w:p w:rsidR="00F36F7E" w:rsidRPr="00FF22EA" w:rsidRDefault="00F36F7E" w:rsidP="00C30147">
      <w:pPr>
        <w:rPr>
          <w:b/>
          <w:sz w:val="20"/>
          <w:szCs w:val="20"/>
        </w:rPr>
      </w:pPr>
    </w:p>
    <w:p w:rsidR="00F36F7E" w:rsidRPr="00FF22EA" w:rsidRDefault="00F36F7E" w:rsidP="00C30147">
      <w:pPr>
        <w:rPr>
          <w:b/>
          <w:sz w:val="20"/>
          <w:szCs w:val="20"/>
        </w:rPr>
      </w:pPr>
      <w:r w:rsidRPr="00FF22EA">
        <w:rPr>
          <w:b/>
          <w:sz w:val="20"/>
          <w:szCs w:val="20"/>
        </w:rPr>
        <w:t xml:space="preserve">FY09 (exp) </w:t>
      </w:r>
      <w:r w:rsidRPr="00FF22EA">
        <w:rPr>
          <w:b/>
          <w:sz w:val="20"/>
          <w:szCs w:val="20"/>
        </w:rPr>
        <w:tab/>
      </w:r>
      <w:r w:rsidRPr="00FF22EA">
        <w:rPr>
          <w:b/>
          <w:sz w:val="20"/>
          <w:szCs w:val="20"/>
        </w:rPr>
        <w:tab/>
      </w:r>
      <w:r w:rsidRPr="00FF22EA">
        <w:rPr>
          <w:b/>
          <w:sz w:val="20"/>
          <w:szCs w:val="20"/>
        </w:rPr>
        <w:tab/>
        <w:t xml:space="preserve">FY10 (approp) </w:t>
      </w:r>
      <w:r w:rsidRPr="00FF22EA">
        <w:rPr>
          <w:b/>
          <w:sz w:val="20"/>
          <w:szCs w:val="20"/>
        </w:rPr>
        <w:tab/>
      </w:r>
      <w:r w:rsidRPr="00FF22EA">
        <w:rPr>
          <w:b/>
          <w:sz w:val="20"/>
          <w:szCs w:val="20"/>
        </w:rPr>
        <w:tab/>
      </w:r>
      <w:r w:rsidRPr="00FF22EA">
        <w:rPr>
          <w:b/>
          <w:sz w:val="20"/>
          <w:szCs w:val="20"/>
        </w:rPr>
        <w:tab/>
        <w:t>FY11 (est)</w:t>
      </w:r>
    </w:p>
    <w:p w:rsidR="00F36F7E" w:rsidRPr="00FF22EA" w:rsidRDefault="00F36F7E" w:rsidP="00C30147">
      <w:pPr>
        <w:rPr>
          <w:b/>
          <w:sz w:val="20"/>
          <w:szCs w:val="20"/>
        </w:rPr>
      </w:pPr>
      <w:r w:rsidRPr="00FF22EA">
        <w:rPr>
          <w:b/>
          <w:sz w:val="20"/>
          <w:szCs w:val="20"/>
        </w:rPr>
        <w:t>$ 0</w:t>
      </w:r>
      <w:r w:rsidRPr="00FF22EA">
        <w:rPr>
          <w:b/>
          <w:sz w:val="20"/>
          <w:szCs w:val="20"/>
        </w:rPr>
        <w:tab/>
      </w:r>
      <w:r w:rsidRPr="00FF22EA">
        <w:rPr>
          <w:b/>
          <w:sz w:val="20"/>
          <w:szCs w:val="20"/>
        </w:rPr>
        <w:tab/>
      </w:r>
      <w:r w:rsidRPr="00FF22EA">
        <w:rPr>
          <w:b/>
          <w:sz w:val="20"/>
          <w:szCs w:val="20"/>
        </w:rPr>
        <w:tab/>
      </w:r>
      <w:r w:rsidRPr="00FF22EA">
        <w:rPr>
          <w:b/>
          <w:sz w:val="20"/>
          <w:szCs w:val="20"/>
        </w:rPr>
        <w:tab/>
        <w:t>$ 994,592</w:t>
      </w:r>
      <w:r w:rsidRPr="00FF22EA">
        <w:rPr>
          <w:b/>
          <w:sz w:val="20"/>
          <w:szCs w:val="20"/>
        </w:rPr>
        <w:tab/>
      </w:r>
      <w:r w:rsidRPr="00FF22EA">
        <w:rPr>
          <w:b/>
          <w:sz w:val="20"/>
          <w:szCs w:val="20"/>
        </w:rPr>
        <w:tab/>
      </w:r>
      <w:r w:rsidRPr="00FF22EA">
        <w:rPr>
          <w:b/>
          <w:sz w:val="20"/>
          <w:szCs w:val="20"/>
        </w:rPr>
        <w:tab/>
        <w:t>$ 0</w:t>
      </w:r>
    </w:p>
    <w:p w:rsidR="00F36F7E" w:rsidRPr="00FF22EA" w:rsidRDefault="00F36F7E" w:rsidP="00C30147">
      <w:pPr>
        <w:rPr>
          <w:sz w:val="20"/>
          <w:szCs w:val="20"/>
        </w:rPr>
      </w:pPr>
    </w:p>
    <w:p w:rsidR="00F36F7E" w:rsidRPr="00FF22EA" w:rsidRDefault="00F36F7E" w:rsidP="00C30147">
      <w:pPr>
        <w:rPr>
          <w:b/>
          <w:sz w:val="20"/>
          <w:szCs w:val="20"/>
        </w:rPr>
      </w:pPr>
      <w:r w:rsidRPr="00FF22EA">
        <w:rPr>
          <w:b/>
          <w:sz w:val="20"/>
          <w:szCs w:val="20"/>
        </w:rPr>
        <w:t>Program Supported / Population Served:</w:t>
      </w:r>
    </w:p>
    <w:p w:rsidR="00F36F7E" w:rsidRPr="00FF22EA" w:rsidRDefault="00F36F7E" w:rsidP="00C30147">
      <w:pPr>
        <w:rPr>
          <w:sz w:val="20"/>
          <w:szCs w:val="20"/>
        </w:rPr>
      </w:pPr>
      <w:r w:rsidRPr="00FF22EA">
        <w:rPr>
          <w:sz w:val="20"/>
          <w:szCs w:val="20"/>
        </w:rPr>
        <w:t>Congregate Meals / 12,412  meals Statewide</w:t>
      </w:r>
    </w:p>
    <w:p w:rsidR="00F36F7E" w:rsidRPr="00FF22EA" w:rsidRDefault="00F36F7E" w:rsidP="00C30147">
      <w:pPr>
        <w:rPr>
          <w:sz w:val="20"/>
          <w:szCs w:val="20"/>
        </w:rPr>
      </w:pPr>
    </w:p>
    <w:p w:rsidR="00F36F7E" w:rsidRPr="00FF22EA" w:rsidRDefault="00F36F7E" w:rsidP="00C30147">
      <w:pPr>
        <w:rPr>
          <w:sz w:val="20"/>
          <w:szCs w:val="20"/>
        </w:rPr>
      </w:pPr>
    </w:p>
    <w:p w:rsidR="00F36F7E" w:rsidRPr="00FF22EA" w:rsidRDefault="00F36F7E" w:rsidP="00C30147">
      <w:pPr>
        <w:rPr>
          <w:b/>
          <w:sz w:val="20"/>
          <w:szCs w:val="20"/>
        </w:rPr>
      </w:pPr>
      <w:r w:rsidRPr="00FF22EA">
        <w:rPr>
          <w:b/>
          <w:sz w:val="20"/>
          <w:szCs w:val="20"/>
        </w:rPr>
        <w:t xml:space="preserve">93.778   </w:t>
      </w:r>
      <w:r w:rsidRPr="00FF22EA">
        <w:rPr>
          <w:b/>
          <w:sz w:val="20"/>
          <w:szCs w:val="20"/>
        </w:rPr>
        <w:tab/>
        <w:t>MEDICAL ASSISTANCE PROGRAM</w:t>
      </w:r>
    </w:p>
    <w:p w:rsidR="00F36F7E" w:rsidRPr="00FF22EA" w:rsidRDefault="00F36F7E" w:rsidP="00C30147">
      <w:pPr>
        <w:rPr>
          <w:sz w:val="20"/>
          <w:szCs w:val="20"/>
        </w:rPr>
      </w:pPr>
    </w:p>
    <w:p w:rsidR="00F36F7E" w:rsidRPr="00FF22EA" w:rsidRDefault="00F36F7E" w:rsidP="00C30147">
      <w:pPr>
        <w:rPr>
          <w:sz w:val="20"/>
          <w:szCs w:val="20"/>
        </w:rPr>
      </w:pPr>
      <w:r w:rsidRPr="007317C9">
        <w:rPr>
          <w:b/>
          <w:sz w:val="20"/>
          <w:szCs w:val="20"/>
        </w:rPr>
        <w:t>Program Description:</w:t>
      </w:r>
      <w:r w:rsidRPr="00FF22EA">
        <w:rPr>
          <w:sz w:val="20"/>
          <w:szCs w:val="20"/>
        </w:rPr>
        <w:t xml:space="preserve">  The Home and Community-Based Waiver for Older Adults enables older adults to remain in a community setting even though their age or disability would warrant placement in a long-term care facility.  The Waiver allows services, which are typically covered by Medicaid only in a nursing facility, to be provided to eligible persons in their own homes or in assisted living facilities. These services include personal care, home-delivered meals, environmental assessments and accessibility adaptations, assistive devices, respite care, behavioral consultation, family and consumer training, dietitian/nutritionist services, personal emergency response systems and Senior Center Plus. Each program participant is assigned to a case manager who works with him or her to develop a plan of care that best meets his or her needs. Services and qualified providers are identified in the plan of care, and then monitored to assure the participant’s needs are being adequately and continuously addressed.</w:t>
      </w:r>
      <w:r w:rsidRPr="00FF22EA">
        <w:rPr>
          <w:b/>
          <w:sz w:val="20"/>
          <w:szCs w:val="20"/>
        </w:rPr>
        <w:t xml:space="preserve"> </w:t>
      </w:r>
    </w:p>
    <w:p w:rsidR="00F36F7E" w:rsidRPr="00FF22EA" w:rsidRDefault="00F36F7E" w:rsidP="00C30147">
      <w:pPr>
        <w:rPr>
          <w:sz w:val="20"/>
          <w:szCs w:val="20"/>
        </w:rPr>
      </w:pPr>
    </w:p>
    <w:p w:rsidR="00F36F7E" w:rsidRPr="00FF22EA" w:rsidRDefault="00F36F7E" w:rsidP="00C30147">
      <w:pPr>
        <w:rPr>
          <w:sz w:val="20"/>
          <w:szCs w:val="20"/>
        </w:rPr>
      </w:pPr>
      <w:r w:rsidRPr="007317C9">
        <w:rPr>
          <w:b/>
          <w:sz w:val="20"/>
          <w:szCs w:val="20"/>
        </w:rPr>
        <w:t>Formula Description:</w:t>
      </w:r>
      <w:r w:rsidRPr="00FF22EA">
        <w:rPr>
          <w:sz w:val="20"/>
          <w:szCs w:val="20"/>
        </w:rPr>
        <w:t xml:space="preserve">  Federal funds are available to match state expenditures for health care and related services in the community.  The federal share for medical services is 50% in Maryland.  The statistical factors used for fund allocation are medical assistance expenditures by state and per capita income by state based on a 3-year average.  Statistical factors for eligibility do not apply to this program.  This program has maintenance of effort requirements.</w:t>
      </w:r>
    </w:p>
    <w:p w:rsidR="00F36F7E" w:rsidRPr="00FF22EA" w:rsidRDefault="00F36F7E" w:rsidP="00C30147">
      <w:pPr>
        <w:rPr>
          <w:sz w:val="20"/>
          <w:szCs w:val="20"/>
        </w:rPr>
      </w:pPr>
    </w:p>
    <w:p w:rsidR="00F36F7E" w:rsidRPr="00FF22EA" w:rsidRDefault="00F36F7E" w:rsidP="00C30147">
      <w:pPr>
        <w:rPr>
          <w:b/>
          <w:sz w:val="20"/>
          <w:szCs w:val="20"/>
        </w:rPr>
      </w:pPr>
      <w:r w:rsidRPr="00FF22EA">
        <w:rPr>
          <w:b/>
          <w:sz w:val="20"/>
          <w:szCs w:val="20"/>
        </w:rPr>
        <w:t>FY 09 (exp)*</w:t>
      </w:r>
      <w:r w:rsidRPr="00FF22EA">
        <w:rPr>
          <w:b/>
          <w:sz w:val="20"/>
          <w:szCs w:val="20"/>
        </w:rPr>
        <w:tab/>
      </w:r>
      <w:r w:rsidRPr="00FF22EA">
        <w:rPr>
          <w:b/>
          <w:sz w:val="20"/>
          <w:szCs w:val="20"/>
        </w:rPr>
        <w:tab/>
      </w:r>
      <w:r w:rsidRPr="00FF22EA">
        <w:rPr>
          <w:b/>
          <w:sz w:val="20"/>
          <w:szCs w:val="20"/>
        </w:rPr>
        <w:tab/>
        <w:t>FY 10 (approp)*</w:t>
      </w:r>
      <w:r w:rsidRPr="00FF22EA">
        <w:rPr>
          <w:b/>
          <w:sz w:val="20"/>
          <w:szCs w:val="20"/>
        </w:rPr>
        <w:tab/>
      </w:r>
      <w:r w:rsidRPr="00FF22EA">
        <w:rPr>
          <w:b/>
          <w:sz w:val="20"/>
          <w:szCs w:val="20"/>
        </w:rPr>
        <w:tab/>
      </w:r>
      <w:r w:rsidRPr="00FF22EA">
        <w:rPr>
          <w:b/>
          <w:sz w:val="20"/>
          <w:szCs w:val="20"/>
        </w:rPr>
        <w:tab/>
        <w:t>FY 11 (est)*</w:t>
      </w:r>
    </w:p>
    <w:p w:rsidR="00F36F7E" w:rsidRPr="00FF22EA" w:rsidRDefault="00F36F7E" w:rsidP="00C30147">
      <w:pPr>
        <w:rPr>
          <w:sz w:val="20"/>
          <w:szCs w:val="20"/>
        </w:rPr>
      </w:pPr>
      <w:r w:rsidRPr="00FF22EA">
        <w:rPr>
          <w:b/>
          <w:sz w:val="20"/>
          <w:szCs w:val="20"/>
        </w:rPr>
        <w:t>$ 3,492,451</w:t>
      </w:r>
      <w:r w:rsidRPr="00FF22EA">
        <w:rPr>
          <w:b/>
          <w:sz w:val="20"/>
          <w:szCs w:val="20"/>
        </w:rPr>
        <w:tab/>
      </w:r>
      <w:r w:rsidRPr="00FF22EA">
        <w:rPr>
          <w:b/>
          <w:sz w:val="20"/>
          <w:szCs w:val="20"/>
        </w:rPr>
        <w:tab/>
      </w:r>
      <w:r w:rsidRPr="00FF22EA">
        <w:rPr>
          <w:b/>
          <w:sz w:val="20"/>
          <w:szCs w:val="20"/>
        </w:rPr>
        <w:tab/>
        <w:t>$ 3,740,065</w:t>
      </w:r>
      <w:r w:rsidRPr="00FF22EA">
        <w:rPr>
          <w:b/>
          <w:sz w:val="20"/>
          <w:szCs w:val="20"/>
        </w:rPr>
        <w:tab/>
      </w:r>
      <w:r w:rsidRPr="00FF22EA">
        <w:rPr>
          <w:b/>
          <w:sz w:val="20"/>
          <w:szCs w:val="20"/>
        </w:rPr>
        <w:tab/>
      </w:r>
      <w:r w:rsidRPr="00FF22EA">
        <w:rPr>
          <w:b/>
          <w:sz w:val="20"/>
          <w:szCs w:val="20"/>
        </w:rPr>
        <w:tab/>
        <w:t>$ 4,003,204</w:t>
      </w:r>
      <w:r w:rsidRPr="00FF22EA">
        <w:rPr>
          <w:sz w:val="20"/>
          <w:szCs w:val="20"/>
        </w:rPr>
        <w:t xml:space="preserve"> </w:t>
      </w:r>
    </w:p>
    <w:p w:rsidR="00F36F7E" w:rsidRPr="00FF22EA" w:rsidRDefault="00F36F7E" w:rsidP="00C30147">
      <w:pPr>
        <w:rPr>
          <w:sz w:val="20"/>
          <w:szCs w:val="20"/>
        </w:rPr>
      </w:pPr>
    </w:p>
    <w:p w:rsidR="00F36F7E" w:rsidRPr="00FF22EA" w:rsidRDefault="00F36F7E" w:rsidP="00C30147">
      <w:pPr>
        <w:rPr>
          <w:sz w:val="20"/>
          <w:szCs w:val="20"/>
        </w:rPr>
      </w:pPr>
      <w:r w:rsidRPr="00FF22EA">
        <w:rPr>
          <w:sz w:val="20"/>
          <w:szCs w:val="20"/>
        </w:rPr>
        <w:t>*Expenditures are for Waiver case management and State and local program administration. Other services funded by the Department of Health and Mental Hygiene</w:t>
      </w:r>
    </w:p>
    <w:p w:rsidR="00F36F7E" w:rsidRPr="00FF22EA" w:rsidRDefault="00F36F7E" w:rsidP="00C30147">
      <w:pPr>
        <w:rPr>
          <w:sz w:val="20"/>
          <w:szCs w:val="20"/>
        </w:rPr>
      </w:pPr>
    </w:p>
    <w:p w:rsidR="00F36F7E" w:rsidRPr="00FF22EA" w:rsidRDefault="00F36F7E" w:rsidP="00C30147">
      <w:pPr>
        <w:rPr>
          <w:b/>
          <w:sz w:val="20"/>
          <w:szCs w:val="20"/>
        </w:rPr>
      </w:pPr>
      <w:r w:rsidRPr="00FF22EA">
        <w:rPr>
          <w:b/>
          <w:sz w:val="20"/>
          <w:szCs w:val="20"/>
        </w:rPr>
        <w:t>Program Supported / Population Served:</w:t>
      </w:r>
    </w:p>
    <w:p w:rsidR="00F36F7E" w:rsidRPr="00FF22EA" w:rsidRDefault="00F36F7E" w:rsidP="00C30147">
      <w:pPr>
        <w:rPr>
          <w:sz w:val="20"/>
          <w:szCs w:val="20"/>
        </w:rPr>
      </w:pPr>
      <w:r w:rsidRPr="00FF22EA">
        <w:rPr>
          <w:sz w:val="20"/>
          <w:szCs w:val="20"/>
        </w:rPr>
        <w:t>Medicaid Home and Community-Based Waiver for Older Adults / 3,594 Statewide</w:t>
      </w:r>
    </w:p>
    <w:p w:rsidR="00F36F7E" w:rsidRPr="00FF22EA" w:rsidRDefault="00F36F7E" w:rsidP="00C30147">
      <w:pPr>
        <w:rPr>
          <w:sz w:val="20"/>
          <w:szCs w:val="20"/>
        </w:rPr>
      </w:pPr>
    </w:p>
    <w:p w:rsidR="00F36F7E" w:rsidRPr="00FF22EA" w:rsidRDefault="00F36F7E" w:rsidP="00C30147">
      <w:pPr>
        <w:rPr>
          <w:sz w:val="20"/>
          <w:szCs w:val="20"/>
        </w:rPr>
      </w:pPr>
    </w:p>
    <w:p w:rsidR="00F36F7E" w:rsidRPr="00FF22EA" w:rsidRDefault="00F36F7E" w:rsidP="00C30147">
      <w:pPr>
        <w:rPr>
          <w:b/>
          <w:sz w:val="20"/>
          <w:szCs w:val="20"/>
        </w:rPr>
      </w:pPr>
      <w:r w:rsidRPr="00FF22EA">
        <w:rPr>
          <w:b/>
          <w:sz w:val="20"/>
          <w:szCs w:val="20"/>
        </w:rPr>
        <w:t>93.779   CENTERS FOR MEDICARE &amp; MEDICAID SERVICES RESEARCH, DEMONSTRATIONS &amp; EVALUATIONS</w:t>
      </w:r>
    </w:p>
    <w:p w:rsidR="00F36F7E" w:rsidRPr="00FF22EA" w:rsidRDefault="00F36F7E" w:rsidP="00C30147">
      <w:pPr>
        <w:rPr>
          <w:sz w:val="20"/>
          <w:szCs w:val="20"/>
        </w:rPr>
      </w:pPr>
    </w:p>
    <w:p w:rsidR="00F36F7E" w:rsidRPr="00FF22EA" w:rsidRDefault="00F36F7E" w:rsidP="00C30147">
      <w:pPr>
        <w:rPr>
          <w:sz w:val="20"/>
          <w:szCs w:val="20"/>
        </w:rPr>
      </w:pPr>
      <w:r w:rsidRPr="00C54BE9">
        <w:rPr>
          <w:b/>
          <w:sz w:val="20"/>
          <w:szCs w:val="20"/>
        </w:rPr>
        <w:t>Program Descriptio</w:t>
      </w:r>
      <w:r w:rsidRPr="00C54BE9">
        <w:rPr>
          <w:sz w:val="20"/>
          <w:szCs w:val="20"/>
        </w:rPr>
        <w:t>n:</w:t>
      </w:r>
      <w:r w:rsidRPr="00FF22EA">
        <w:rPr>
          <w:sz w:val="20"/>
          <w:szCs w:val="20"/>
        </w:rPr>
        <w:t xml:space="preserve"> The Senior Health Insurance Assistance Program provides seniors and adults with disabilities on Medicare, with information and assistance on health insurance issues, including Medicare and Medigap, Medicare Part D Prescription Drug plans, preparing and filing health insurance claims, Medicare Advantage Plans, programs for low-income beneficiaries and long-term care insurance policies.  State and local SHIP staff and volunteers provide one-to-one assistance, and conduct educational sessions throughout the State on a variety of health insurance related topics, most notably, the new Medicare prescription plans.</w:t>
      </w:r>
    </w:p>
    <w:p w:rsidR="00F36F7E" w:rsidRPr="00FF22EA" w:rsidRDefault="00F36F7E" w:rsidP="00C30147">
      <w:pPr>
        <w:rPr>
          <w:sz w:val="20"/>
          <w:szCs w:val="20"/>
        </w:rPr>
      </w:pPr>
    </w:p>
    <w:p w:rsidR="00F36F7E" w:rsidRPr="00FF22EA" w:rsidRDefault="00F36F7E" w:rsidP="00C30147">
      <w:pPr>
        <w:rPr>
          <w:sz w:val="20"/>
          <w:szCs w:val="20"/>
        </w:rPr>
      </w:pPr>
      <w:r w:rsidRPr="00C54BE9">
        <w:rPr>
          <w:b/>
          <w:sz w:val="20"/>
          <w:szCs w:val="20"/>
        </w:rPr>
        <w:t>Formula Description:</w:t>
      </w:r>
      <w:r w:rsidRPr="00FF22EA">
        <w:rPr>
          <w:sz w:val="20"/>
          <w:szCs w:val="20"/>
        </w:rPr>
        <w:t xml:space="preserve"> The Basic Grant includes a fixed award of $75,000, and a variable portion of the grant award based on a formula that considers: (a) the percentage of nationwide persons with Medicare residing in the State; (b) the percentage of the State’s persons with Medicare in relation to the State’s total population; and (c) the percentage of the State’s persons with Medicare who reside in rural areas.  Additional funding for specific priorities is available on a year-by-year basis, depending on Congressional approval.</w:t>
      </w:r>
    </w:p>
    <w:p w:rsidR="00F36F7E" w:rsidRDefault="00F36F7E">
      <w:pPr>
        <w:rPr>
          <w:sz w:val="20"/>
          <w:szCs w:val="20"/>
        </w:rPr>
      </w:pPr>
      <w:r>
        <w:rPr>
          <w:sz w:val="20"/>
          <w:szCs w:val="20"/>
        </w:rPr>
        <w:br w:type="page"/>
      </w:r>
    </w:p>
    <w:p w:rsidR="00F36F7E" w:rsidRPr="00FF22EA" w:rsidRDefault="00F36F7E" w:rsidP="00C30147">
      <w:pPr>
        <w:rPr>
          <w:b/>
          <w:sz w:val="20"/>
          <w:szCs w:val="20"/>
        </w:rPr>
      </w:pPr>
      <w:r w:rsidRPr="00FF22EA">
        <w:rPr>
          <w:b/>
          <w:sz w:val="20"/>
          <w:szCs w:val="20"/>
        </w:rPr>
        <w:t xml:space="preserve">FY09 (exp)* </w:t>
      </w:r>
      <w:r w:rsidRPr="00FF22EA">
        <w:rPr>
          <w:b/>
          <w:sz w:val="20"/>
          <w:szCs w:val="20"/>
        </w:rPr>
        <w:tab/>
      </w:r>
      <w:r w:rsidRPr="00FF22EA">
        <w:rPr>
          <w:b/>
          <w:sz w:val="20"/>
          <w:szCs w:val="20"/>
        </w:rPr>
        <w:tab/>
      </w:r>
      <w:r w:rsidRPr="00FF22EA">
        <w:rPr>
          <w:b/>
          <w:sz w:val="20"/>
          <w:szCs w:val="20"/>
        </w:rPr>
        <w:tab/>
        <w:t>FY10 (approp)*</w:t>
      </w:r>
      <w:r w:rsidRPr="00FF22EA">
        <w:rPr>
          <w:b/>
          <w:sz w:val="20"/>
          <w:szCs w:val="20"/>
        </w:rPr>
        <w:tab/>
      </w:r>
      <w:r w:rsidRPr="00FF22EA">
        <w:rPr>
          <w:b/>
          <w:sz w:val="20"/>
          <w:szCs w:val="20"/>
        </w:rPr>
        <w:tab/>
      </w:r>
      <w:r w:rsidRPr="00FF22EA">
        <w:rPr>
          <w:b/>
          <w:sz w:val="20"/>
          <w:szCs w:val="20"/>
        </w:rPr>
        <w:tab/>
        <w:t>FY11 (est)*</w:t>
      </w:r>
    </w:p>
    <w:p w:rsidR="00F36F7E" w:rsidRPr="00FF22EA" w:rsidRDefault="00F36F7E" w:rsidP="00C30147">
      <w:pPr>
        <w:rPr>
          <w:sz w:val="20"/>
          <w:szCs w:val="20"/>
        </w:rPr>
      </w:pPr>
      <w:r w:rsidRPr="00FF22EA">
        <w:rPr>
          <w:b/>
          <w:sz w:val="20"/>
          <w:szCs w:val="20"/>
        </w:rPr>
        <w:t>$ 626,541</w:t>
      </w:r>
      <w:r w:rsidRPr="00FF22EA">
        <w:rPr>
          <w:b/>
          <w:sz w:val="20"/>
          <w:szCs w:val="20"/>
        </w:rPr>
        <w:tab/>
      </w:r>
      <w:r w:rsidRPr="00FF22EA">
        <w:rPr>
          <w:b/>
          <w:sz w:val="20"/>
          <w:szCs w:val="20"/>
        </w:rPr>
        <w:tab/>
      </w:r>
      <w:r w:rsidRPr="00FF22EA">
        <w:rPr>
          <w:b/>
          <w:sz w:val="20"/>
          <w:szCs w:val="20"/>
        </w:rPr>
        <w:tab/>
        <w:t xml:space="preserve">$ 562,500 </w:t>
      </w:r>
      <w:r w:rsidRPr="00FF22EA">
        <w:rPr>
          <w:b/>
          <w:sz w:val="20"/>
          <w:szCs w:val="20"/>
        </w:rPr>
        <w:tab/>
      </w:r>
      <w:r w:rsidRPr="00FF22EA">
        <w:rPr>
          <w:b/>
          <w:sz w:val="20"/>
          <w:szCs w:val="20"/>
        </w:rPr>
        <w:tab/>
      </w:r>
      <w:r w:rsidRPr="00FF22EA">
        <w:rPr>
          <w:b/>
          <w:sz w:val="20"/>
          <w:szCs w:val="20"/>
        </w:rPr>
        <w:tab/>
        <w:t>$ 571,361</w:t>
      </w:r>
    </w:p>
    <w:p w:rsidR="00F36F7E" w:rsidRPr="00FF22EA" w:rsidRDefault="00F36F7E" w:rsidP="00C30147">
      <w:pPr>
        <w:rPr>
          <w:b/>
          <w:sz w:val="20"/>
          <w:szCs w:val="20"/>
        </w:rPr>
      </w:pPr>
    </w:p>
    <w:p w:rsidR="00F36F7E" w:rsidRPr="00FF22EA" w:rsidRDefault="00F36F7E" w:rsidP="00C30147">
      <w:pPr>
        <w:rPr>
          <w:b/>
          <w:sz w:val="20"/>
          <w:szCs w:val="20"/>
        </w:rPr>
      </w:pPr>
      <w:r w:rsidRPr="00FF22EA">
        <w:rPr>
          <w:b/>
          <w:sz w:val="20"/>
          <w:szCs w:val="20"/>
        </w:rPr>
        <w:t xml:space="preserve">Program Supported / Population Served: </w:t>
      </w:r>
    </w:p>
    <w:p w:rsidR="00F36F7E" w:rsidRPr="00FF22EA" w:rsidRDefault="00F36F7E" w:rsidP="00C30147">
      <w:pPr>
        <w:rPr>
          <w:sz w:val="20"/>
          <w:szCs w:val="20"/>
        </w:rPr>
      </w:pPr>
      <w:r w:rsidRPr="00FF22EA">
        <w:rPr>
          <w:sz w:val="20"/>
          <w:szCs w:val="20"/>
        </w:rPr>
        <w:t xml:space="preserve">Senior Health Insurance Assistance Program (SHIP) Support Services / 36,311 Statewide </w:t>
      </w:r>
    </w:p>
    <w:p w:rsidR="00F36F7E" w:rsidRPr="00FF22EA" w:rsidRDefault="00F36F7E" w:rsidP="00C30147">
      <w:pPr>
        <w:rPr>
          <w:sz w:val="20"/>
          <w:szCs w:val="20"/>
        </w:rPr>
      </w:pPr>
    </w:p>
    <w:p w:rsidR="00F36F7E" w:rsidRPr="00FF22EA" w:rsidRDefault="00F36F7E" w:rsidP="00C30147">
      <w:pPr>
        <w:rPr>
          <w:sz w:val="20"/>
          <w:szCs w:val="20"/>
        </w:rPr>
      </w:pPr>
      <w:r w:rsidRPr="00FF22EA">
        <w:rPr>
          <w:sz w:val="20"/>
          <w:szCs w:val="20"/>
        </w:rPr>
        <w:t>*Program Year runs from 4/01 to 3/31</w:t>
      </w:r>
    </w:p>
    <w:p w:rsidR="00F36F7E" w:rsidRDefault="00F36F7E" w:rsidP="00C30147">
      <w:pPr>
        <w:autoSpaceDE w:val="0"/>
        <w:autoSpaceDN w:val="0"/>
        <w:adjustRightInd w:val="0"/>
        <w:rPr>
          <w:rFonts w:ascii="Tahoma" w:hAnsi="Tahoma" w:cs="Tahoma"/>
          <w:sz w:val="16"/>
          <w:szCs w:val="16"/>
        </w:rPr>
      </w:pPr>
    </w:p>
    <w:p w:rsidR="00F36F7E" w:rsidRDefault="00F36F7E" w:rsidP="00C30147">
      <w:pPr>
        <w:autoSpaceDE w:val="0"/>
        <w:autoSpaceDN w:val="0"/>
        <w:adjustRightInd w:val="0"/>
        <w:rPr>
          <w:rFonts w:ascii="Tahoma" w:hAnsi="Tahoma" w:cs="Tahoma"/>
          <w:sz w:val="16"/>
          <w:szCs w:val="16"/>
        </w:rPr>
      </w:pPr>
    </w:p>
    <w:p w:rsidR="00F36F7E" w:rsidRPr="003D047C" w:rsidRDefault="00F36F7E" w:rsidP="00C30147">
      <w:pPr>
        <w:rPr>
          <w:b/>
          <w:color w:val="FF0000"/>
          <w:sz w:val="20"/>
          <w:szCs w:val="20"/>
        </w:rPr>
      </w:pPr>
      <w:r w:rsidRPr="007D1826">
        <w:rPr>
          <w:b/>
          <w:sz w:val="20"/>
          <w:szCs w:val="20"/>
        </w:rPr>
        <w:t>93.779     MEDICARE</w:t>
      </w:r>
      <w:r w:rsidRPr="003D047C">
        <w:rPr>
          <w:b/>
          <w:sz w:val="20"/>
          <w:szCs w:val="20"/>
        </w:rPr>
        <w:t xml:space="preserve"> IMPROVEMENTS FOR PATIENTS AND PROVIDER ACT FOR BENEFICIARY OUTREACH AND ASSISTANCE (</w:t>
      </w:r>
      <w:r w:rsidRPr="007D1826">
        <w:rPr>
          <w:b/>
          <w:sz w:val="20"/>
          <w:szCs w:val="20"/>
        </w:rPr>
        <w:t xml:space="preserve">MIPPA) - </w:t>
      </w:r>
      <w:r w:rsidRPr="00CA4509">
        <w:rPr>
          <w:b/>
          <w:sz w:val="20"/>
          <w:szCs w:val="20"/>
          <w:u w:val="single"/>
        </w:rPr>
        <w:t>CMS</w:t>
      </w:r>
    </w:p>
    <w:p w:rsidR="00F36F7E" w:rsidRDefault="00F36F7E" w:rsidP="00C30147">
      <w:pPr>
        <w:rPr>
          <w:sz w:val="20"/>
          <w:szCs w:val="20"/>
        </w:rPr>
      </w:pPr>
    </w:p>
    <w:p w:rsidR="00F36F7E" w:rsidRPr="007E7872" w:rsidRDefault="00F36F7E" w:rsidP="00C30147">
      <w:pPr>
        <w:rPr>
          <w:sz w:val="20"/>
        </w:rPr>
      </w:pPr>
      <w:r w:rsidRPr="007E7872">
        <w:rPr>
          <w:b/>
          <w:sz w:val="20"/>
          <w:szCs w:val="20"/>
        </w:rPr>
        <w:t xml:space="preserve">Program Description:  </w:t>
      </w:r>
      <w:r w:rsidRPr="007E7872">
        <w:rPr>
          <w:sz w:val="20"/>
        </w:rPr>
        <w:t>The purpose of the MIPPA grant, a jointly funded project of the U. S. Centers for Medicare &amp; Medicaid Services (CMS) and the Administration on Aging (AoA), is to demonstrate how State Health Insurance Counseling Programs (SHIPs), State Agencies on Aging, Area Agencies on Aging (AAAs) and Aging and Disability Resource Centers (ADRCs) can coordinate outreach activities to educate and provide application assistance to  low income Medicare beneficiaries who may be eligible for the Low Income Subsidy (LIS) to help with Medicare Part D prescription expenses, Medicare Savings Programs (MSP), the Qualified Medicare Beneficiary (QMB),  the Specified Low Income Medicare Beneficiary (SLMB) and Qualified Individual Program(QI-1) to help with Medicare Part B expenses.</w:t>
      </w:r>
    </w:p>
    <w:p w:rsidR="00F36F7E" w:rsidRDefault="00F36F7E" w:rsidP="00C30147">
      <w:pPr>
        <w:rPr>
          <w:b/>
          <w:sz w:val="20"/>
          <w:szCs w:val="20"/>
        </w:rPr>
      </w:pPr>
    </w:p>
    <w:p w:rsidR="00F36F7E" w:rsidRPr="007317C9" w:rsidRDefault="00F36F7E" w:rsidP="00C30147">
      <w:pPr>
        <w:rPr>
          <w:sz w:val="16"/>
          <w:szCs w:val="20"/>
        </w:rPr>
      </w:pPr>
      <w:r w:rsidRPr="00BA2C7A">
        <w:rPr>
          <w:b/>
          <w:sz w:val="20"/>
          <w:szCs w:val="20"/>
        </w:rPr>
        <w:t>Formula Description</w:t>
      </w:r>
      <w:r>
        <w:rPr>
          <w:sz w:val="20"/>
          <w:szCs w:val="20"/>
        </w:rPr>
        <w:t xml:space="preserve">:  </w:t>
      </w:r>
      <w:r w:rsidRPr="008C5AF8">
        <w:rPr>
          <w:sz w:val="20"/>
        </w:rPr>
        <w:t xml:space="preserve">Two thirds </w:t>
      </w:r>
      <w:r>
        <w:rPr>
          <w:sz w:val="20"/>
        </w:rPr>
        <w:t>of the allocation amount is</w:t>
      </w:r>
      <w:r w:rsidRPr="008C5AF8">
        <w:rPr>
          <w:sz w:val="20"/>
        </w:rPr>
        <w:t xml:space="preserve"> based on the number of Medicare beneficiaries in the state who are likely eligible, but not yet enrolled, for LIS. </w:t>
      </w:r>
      <w:r>
        <w:rPr>
          <w:sz w:val="20"/>
        </w:rPr>
        <w:t xml:space="preserve"> </w:t>
      </w:r>
      <w:r w:rsidRPr="008C5AF8">
        <w:rPr>
          <w:sz w:val="20"/>
        </w:rPr>
        <w:t xml:space="preserve">One third </w:t>
      </w:r>
      <w:r>
        <w:rPr>
          <w:sz w:val="20"/>
        </w:rPr>
        <w:t xml:space="preserve">of the allocation is </w:t>
      </w:r>
      <w:r w:rsidRPr="008C5AF8">
        <w:rPr>
          <w:sz w:val="20"/>
        </w:rPr>
        <w:t>based on the number of beneficiaries who are eligible for Part D and who live in rural areas.</w:t>
      </w:r>
      <w:r>
        <w:rPr>
          <w:sz w:val="20"/>
        </w:rPr>
        <w:t xml:space="preserve"> </w:t>
      </w:r>
      <w:r w:rsidRPr="008C5AF8">
        <w:rPr>
          <w:sz w:val="20"/>
        </w:rPr>
        <w:t xml:space="preserve"> Grants to State Agencies on Aging for AAAs </w:t>
      </w:r>
      <w:r>
        <w:rPr>
          <w:sz w:val="20"/>
        </w:rPr>
        <w:t xml:space="preserve">are designed </w:t>
      </w:r>
      <w:r w:rsidRPr="008C5AF8">
        <w:rPr>
          <w:sz w:val="20"/>
        </w:rPr>
        <w:t>to provide enhanced outreach to eligible Medicare beneficiaries regarding their benefits and enhanced outreach to individuals who may be eligible for the LIS, MSP, Part D and Part D in rural areas</w:t>
      </w:r>
      <w:r>
        <w:rPr>
          <w:sz w:val="20"/>
        </w:rPr>
        <w:t xml:space="preserve">.  </w:t>
      </w:r>
      <w:r w:rsidRPr="008C5AF8">
        <w:rPr>
          <w:sz w:val="20"/>
        </w:rPr>
        <w:t>States have the option to develop their own plan for allocating these funds to either all or to a subset of their AAAs, or states can utilize a pre-defined allocation to their AAAs to maximize local outreach efforts</w:t>
      </w:r>
      <w:r>
        <w:rPr>
          <w:sz w:val="20"/>
        </w:rPr>
        <w:t>.</w:t>
      </w:r>
      <w:r w:rsidRPr="00FF22EA">
        <w:rPr>
          <w:b/>
          <w:sz w:val="20"/>
          <w:szCs w:val="20"/>
        </w:rPr>
        <w:t xml:space="preserve"> </w:t>
      </w:r>
      <w:r w:rsidRPr="00FF22EA">
        <w:rPr>
          <w:sz w:val="20"/>
          <w:szCs w:val="20"/>
        </w:rPr>
        <w:t xml:space="preserve"> </w:t>
      </w:r>
    </w:p>
    <w:p w:rsidR="00F36F7E" w:rsidRPr="007E7872" w:rsidRDefault="00F36F7E" w:rsidP="00C30147">
      <w:pPr>
        <w:rPr>
          <w:sz w:val="20"/>
          <w:szCs w:val="20"/>
        </w:rPr>
      </w:pPr>
    </w:p>
    <w:p w:rsidR="00F36F7E" w:rsidRPr="00FF22EA" w:rsidRDefault="00F36F7E" w:rsidP="00C30147">
      <w:pPr>
        <w:rPr>
          <w:b/>
          <w:sz w:val="20"/>
          <w:szCs w:val="20"/>
        </w:rPr>
      </w:pPr>
      <w:r w:rsidRPr="00FF22EA">
        <w:rPr>
          <w:b/>
          <w:sz w:val="20"/>
          <w:szCs w:val="20"/>
        </w:rPr>
        <w:t xml:space="preserve">FY09 (exp) </w:t>
      </w:r>
      <w:r w:rsidRPr="00FF22EA">
        <w:rPr>
          <w:b/>
          <w:sz w:val="20"/>
          <w:szCs w:val="20"/>
        </w:rPr>
        <w:tab/>
      </w:r>
      <w:r w:rsidRPr="00FF22EA">
        <w:rPr>
          <w:b/>
          <w:sz w:val="20"/>
          <w:szCs w:val="20"/>
        </w:rPr>
        <w:tab/>
      </w:r>
      <w:r w:rsidRPr="00FF22EA">
        <w:rPr>
          <w:b/>
          <w:sz w:val="20"/>
          <w:szCs w:val="20"/>
        </w:rPr>
        <w:tab/>
        <w:t xml:space="preserve">FY10 (approp) </w:t>
      </w:r>
      <w:r w:rsidRPr="00FF22EA">
        <w:rPr>
          <w:b/>
          <w:sz w:val="20"/>
          <w:szCs w:val="20"/>
        </w:rPr>
        <w:tab/>
      </w:r>
      <w:r w:rsidRPr="00FF22EA">
        <w:rPr>
          <w:b/>
          <w:sz w:val="20"/>
          <w:szCs w:val="20"/>
        </w:rPr>
        <w:tab/>
      </w:r>
      <w:r w:rsidRPr="00FF22EA">
        <w:rPr>
          <w:b/>
          <w:sz w:val="20"/>
          <w:szCs w:val="20"/>
        </w:rPr>
        <w:tab/>
        <w:t>FY11 (est)</w:t>
      </w:r>
    </w:p>
    <w:p w:rsidR="00F36F7E" w:rsidRPr="00F04B81" w:rsidRDefault="00F36F7E" w:rsidP="00C30147">
      <w:pPr>
        <w:rPr>
          <w:b/>
          <w:sz w:val="20"/>
        </w:rPr>
      </w:pPr>
      <w:r w:rsidRPr="00F04B81">
        <w:rPr>
          <w:b/>
          <w:sz w:val="20"/>
        </w:rPr>
        <w:t xml:space="preserve">$ 0     </w:t>
      </w:r>
      <w:r w:rsidRPr="00F04B81">
        <w:rPr>
          <w:b/>
          <w:sz w:val="20"/>
        </w:rPr>
        <w:tab/>
      </w:r>
      <w:r w:rsidRPr="00F04B81">
        <w:rPr>
          <w:b/>
          <w:sz w:val="20"/>
        </w:rPr>
        <w:tab/>
      </w:r>
      <w:r w:rsidRPr="00F04B81">
        <w:rPr>
          <w:b/>
          <w:sz w:val="20"/>
        </w:rPr>
        <w:tab/>
      </w:r>
      <w:r w:rsidRPr="00F04B81">
        <w:rPr>
          <w:b/>
          <w:sz w:val="20"/>
        </w:rPr>
        <w:tab/>
        <w:t xml:space="preserve">$ 66,079     </w:t>
      </w:r>
      <w:r w:rsidRPr="00F04B81">
        <w:rPr>
          <w:b/>
          <w:sz w:val="20"/>
        </w:rPr>
        <w:tab/>
      </w:r>
      <w:r w:rsidRPr="00F04B81">
        <w:rPr>
          <w:b/>
          <w:sz w:val="20"/>
        </w:rPr>
        <w:tab/>
      </w:r>
      <w:r w:rsidRPr="00F04B81">
        <w:rPr>
          <w:b/>
          <w:sz w:val="20"/>
        </w:rPr>
        <w:tab/>
        <w:t>$ 66,068</w:t>
      </w:r>
    </w:p>
    <w:p w:rsidR="00F36F7E" w:rsidRDefault="00F36F7E" w:rsidP="00C30147">
      <w:pPr>
        <w:rPr>
          <w:rFonts w:ascii="Tahoma" w:hAnsi="Tahoma" w:cs="Tahoma"/>
          <w:sz w:val="16"/>
          <w:szCs w:val="16"/>
        </w:rPr>
      </w:pPr>
    </w:p>
    <w:p w:rsidR="00F36F7E" w:rsidRPr="00FF22EA" w:rsidRDefault="00F36F7E" w:rsidP="00C30147">
      <w:pPr>
        <w:rPr>
          <w:b/>
          <w:sz w:val="20"/>
          <w:szCs w:val="20"/>
        </w:rPr>
      </w:pPr>
      <w:r w:rsidRPr="00FF22EA">
        <w:rPr>
          <w:b/>
          <w:sz w:val="20"/>
          <w:szCs w:val="20"/>
        </w:rPr>
        <w:t xml:space="preserve">Program Supported / Population Served: </w:t>
      </w:r>
    </w:p>
    <w:p w:rsidR="00F36F7E" w:rsidRDefault="00F36F7E" w:rsidP="00C30147">
      <w:r>
        <w:t>SHIP / Statewide</w:t>
      </w:r>
    </w:p>
    <w:p w:rsidR="00F36F7E" w:rsidRDefault="00F36F7E" w:rsidP="00C30147">
      <w:pPr>
        <w:rPr>
          <w:b/>
          <w:sz w:val="20"/>
          <w:szCs w:val="20"/>
        </w:rPr>
      </w:pPr>
    </w:p>
    <w:p w:rsidR="00F36F7E" w:rsidRDefault="00F36F7E" w:rsidP="00C30147">
      <w:pPr>
        <w:rPr>
          <w:b/>
          <w:sz w:val="20"/>
          <w:szCs w:val="20"/>
        </w:rPr>
      </w:pPr>
    </w:p>
    <w:p w:rsidR="00F36F7E" w:rsidRPr="00FF22EA" w:rsidRDefault="00F36F7E" w:rsidP="00C30147">
      <w:pPr>
        <w:rPr>
          <w:b/>
          <w:sz w:val="20"/>
          <w:szCs w:val="20"/>
        </w:rPr>
      </w:pPr>
      <w:r w:rsidRPr="00FF22EA">
        <w:rPr>
          <w:b/>
          <w:sz w:val="20"/>
          <w:szCs w:val="20"/>
        </w:rPr>
        <w:t>93.779</w:t>
      </w:r>
      <w:r w:rsidRPr="00FF22EA">
        <w:rPr>
          <w:b/>
          <w:sz w:val="20"/>
          <w:szCs w:val="20"/>
        </w:rPr>
        <w:tab/>
        <w:t>DEVELOPMENT AND IMPLEMENTATION OF A PERSON-CENTERED HOSPITAL DISCHARGE PLANNING MODEL</w:t>
      </w:r>
    </w:p>
    <w:p w:rsidR="00F36F7E" w:rsidRPr="00FF22EA" w:rsidRDefault="00F36F7E" w:rsidP="00C30147">
      <w:pPr>
        <w:rPr>
          <w:sz w:val="20"/>
          <w:szCs w:val="20"/>
        </w:rPr>
      </w:pPr>
    </w:p>
    <w:p w:rsidR="00F36F7E" w:rsidRPr="00FF22EA" w:rsidRDefault="00F36F7E" w:rsidP="00C30147">
      <w:pPr>
        <w:autoSpaceDE w:val="0"/>
        <w:autoSpaceDN w:val="0"/>
        <w:adjustRightInd w:val="0"/>
        <w:rPr>
          <w:sz w:val="20"/>
          <w:szCs w:val="20"/>
        </w:rPr>
      </w:pPr>
      <w:r w:rsidRPr="00FF22EA">
        <w:rPr>
          <w:b/>
          <w:sz w:val="20"/>
          <w:szCs w:val="20"/>
        </w:rPr>
        <w:t>Program Description</w:t>
      </w:r>
      <w:r w:rsidRPr="00FF22EA">
        <w:rPr>
          <w:sz w:val="20"/>
          <w:szCs w:val="20"/>
        </w:rPr>
        <w:t>:  The overall goal of the program is to prevent unnecessary hospital discharges to nursing homes and to maximize opportunities for people to live in the community post hospitalization by developing and executing a “model” discharge planning process.  The Department will develop “Person-centered Hospital Discharge Planning Models” in partnership with hospitals, patients and their caregivers, community-based providers and single entry points to long-term supports.  This “person-centered” discharge planning process will systematically solicit input regarding the needs, preferences, strengths, capacities and desired health outcomes of the individual being discharged from the hospital.  In the process, the patient should be given the tools they need to make informed decisions about where and how they will receive services and supports after discharge.  The initiative will also enhance and create new Aging and Disability Resource Centers that serve as the conduit of information on community based options to the patient and his or her caregivers.</w:t>
      </w:r>
    </w:p>
    <w:p w:rsidR="00F36F7E" w:rsidRPr="00FF22EA" w:rsidRDefault="00F36F7E" w:rsidP="00C30147">
      <w:pPr>
        <w:autoSpaceDE w:val="0"/>
        <w:autoSpaceDN w:val="0"/>
        <w:adjustRightInd w:val="0"/>
        <w:rPr>
          <w:sz w:val="20"/>
          <w:szCs w:val="20"/>
        </w:rPr>
      </w:pPr>
    </w:p>
    <w:p w:rsidR="00F36F7E" w:rsidRPr="00FF22EA" w:rsidRDefault="00F36F7E" w:rsidP="00C30147">
      <w:pPr>
        <w:rPr>
          <w:sz w:val="20"/>
          <w:szCs w:val="20"/>
        </w:rPr>
      </w:pPr>
      <w:r w:rsidRPr="00FF22EA">
        <w:rPr>
          <w:b/>
          <w:sz w:val="20"/>
          <w:szCs w:val="20"/>
        </w:rPr>
        <w:t xml:space="preserve">Formula Description: </w:t>
      </w:r>
      <w:r w:rsidRPr="00FF22EA">
        <w:rPr>
          <w:sz w:val="20"/>
          <w:szCs w:val="20"/>
        </w:rPr>
        <w:t xml:space="preserve"> This program has no statutory formula.  Grants are awarded on a discretionary basis and subject to availability of funds.  Matching requirement is 25% non-Federal of total project cost and not less than 75% of the Federal funds from this grant must be allocated to community-based aging services providers.  The non-Federal contribution may be in the form of cash or in-kind contributions, including plant, equipment, or services.</w:t>
      </w:r>
    </w:p>
    <w:p w:rsidR="00F36F7E" w:rsidRPr="00FF22EA" w:rsidRDefault="00F36F7E" w:rsidP="00C30147">
      <w:pPr>
        <w:autoSpaceDE w:val="0"/>
        <w:autoSpaceDN w:val="0"/>
        <w:adjustRightInd w:val="0"/>
        <w:rPr>
          <w:sz w:val="20"/>
          <w:szCs w:val="20"/>
        </w:rPr>
      </w:pPr>
    </w:p>
    <w:p w:rsidR="00F36F7E" w:rsidRDefault="00F36F7E">
      <w:pPr>
        <w:rPr>
          <w:b/>
          <w:sz w:val="20"/>
          <w:szCs w:val="20"/>
        </w:rPr>
      </w:pPr>
      <w:r>
        <w:rPr>
          <w:b/>
          <w:sz w:val="20"/>
          <w:szCs w:val="20"/>
        </w:rPr>
        <w:br w:type="page"/>
      </w:r>
    </w:p>
    <w:p w:rsidR="00F36F7E" w:rsidRPr="00FF22EA" w:rsidRDefault="00F36F7E" w:rsidP="00C30147">
      <w:pPr>
        <w:rPr>
          <w:b/>
          <w:sz w:val="20"/>
          <w:szCs w:val="20"/>
        </w:rPr>
      </w:pPr>
      <w:r w:rsidRPr="00FF22EA">
        <w:rPr>
          <w:b/>
          <w:sz w:val="20"/>
          <w:szCs w:val="20"/>
        </w:rPr>
        <w:t xml:space="preserve">FY09 (exp) </w:t>
      </w:r>
      <w:r w:rsidRPr="00FF22EA">
        <w:rPr>
          <w:b/>
          <w:sz w:val="20"/>
          <w:szCs w:val="20"/>
        </w:rPr>
        <w:tab/>
      </w:r>
      <w:r w:rsidRPr="00FF22EA">
        <w:rPr>
          <w:b/>
          <w:sz w:val="20"/>
          <w:szCs w:val="20"/>
        </w:rPr>
        <w:tab/>
      </w:r>
      <w:r w:rsidRPr="00FF22EA">
        <w:rPr>
          <w:b/>
          <w:sz w:val="20"/>
          <w:szCs w:val="20"/>
        </w:rPr>
        <w:tab/>
        <w:t xml:space="preserve">FY10 (approp) </w:t>
      </w:r>
      <w:r w:rsidRPr="00FF22EA">
        <w:rPr>
          <w:b/>
          <w:sz w:val="20"/>
          <w:szCs w:val="20"/>
        </w:rPr>
        <w:tab/>
      </w:r>
      <w:r w:rsidRPr="00FF22EA">
        <w:rPr>
          <w:b/>
          <w:sz w:val="20"/>
          <w:szCs w:val="20"/>
        </w:rPr>
        <w:tab/>
      </w:r>
      <w:r w:rsidRPr="00FF22EA">
        <w:rPr>
          <w:b/>
          <w:sz w:val="20"/>
          <w:szCs w:val="20"/>
        </w:rPr>
        <w:tab/>
        <w:t>FY11 (est)</w:t>
      </w:r>
    </w:p>
    <w:p w:rsidR="00F36F7E" w:rsidRPr="00FF22EA" w:rsidRDefault="00F36F7E" w:rsidP="00C30147">
      <w:pPr>
        <w:autoSpaceDE w:val="0"/>
        <w:autoSpaceDN w:val="0"/>
        <w:adjustRightInd w:val="0"/>
        <w:rPr>
          <w:b/>
          <w:sz w:val="20"/>
          <w:szCs w:val="20"/>
        </w:rPr>
      </w:pPr>
      <w:r w:rsidRPr="00FF22EA">
        <w:rPr>
          <w:b/>
          <w:sz w:val="20"/>
          <w:szCs w:val="20"/>
        </w:rPr>
        <w:t>$ 0</w:t>
      </w:r>
      <w:r w:rsidRPr="00FF22EA">
        <w:rPr>
          <w:b/>
          <w:sz w:val="20"/>
          <w:szCs w:val="20"/>
        </w:rPr>
        <w:tab/>
      </w:r>
      <w:r w:rsidRPr="00FF22EA">
        <w:rPr>
          <w:b/>
          <w:sz w:val="20"/>
          <w:szCs w:val="20"/>
        </w:rPr>
        <w:tab/>
      </w:r>
      <w:r w:rsidRPr="00FF22EA">
        <w:rPr>
          <w:b/>
          <w:sz w:val="20"/>
          <w:szCs w:val="20"/>
        </w:rPr>
        <w:tab/>
      </w:r>
      <w:r w:rsidRPr="00FF22EA">
        <w:rPr>
          <w:b/>
          <w:sz w:val="20"/>
          <w:szCs w:val="20"/>
        </w:rPr>
        <w:tab/>
        <w:t>$ 343,726</w:t>
      </w:r>
      <w:r w:rsidRPr="00FF22EA">
        <w:rPr>
          <w:b/>
          <w:sz w:val="20"/>
          <w:szCs w:val="20"/>
        </w:rPr>
        <w:tab/>
      </w:r>
      <w:r w:rsidRPr="00FF22EA">
        <w:rPr>
          <w:b/>
          <w:sz w:val="20"/>
          <w:szCs w:val="20"/>
        </w:rPr>
        <w:tab/>
      </w:r>
      <w:r w:rsidRPr="00FF22EA">
        <w:rPr>
          <w:b/>
          <w:sz w:val="20"/>
          <w:szCs w:val="20"/>
        </w:rPr>
        <w:tab/>
        <w:t>$ 371,801</w:t>
      </w:r>
    </w:p>
    <w:p w:rsidR="00F36F7E" w:rsidRPr="00FF22EA" w:rsidRDefault="00F36F7E" w:rsidP="00C30147">
      <w:pPr>
        <w:autoSpaceDE w:val="0"/>
        <w:autoSpaceDN w:val="0"/>
        <w:adjustRightInd w:val="0"/>
        <w:rPr>
          <w:sz w:val="20"/>
          <w:szCs w:val="20"/>
        </w:rPr>
      </w:pPr>
    </w:p>
    <w:p w:rsidR="00F36F7E" w:rsidRPr="00FF22EA" w:rsidRDefault="00F36F7E" w:rsidP="00C30147">
      <w:pPr>
        <w:tabs>
          <w:tab w:val="left" w:pos="5797"/>
        </w:tabs>
        <w:autoSpaceDE w:val="0"/>
        <w:autoSpaceDN w:val="0"/>
        <w:adjustRightInd w:val="0"/>
        <w:rPr>
          <w:b/>
          <w:sz w:val="20"/>
          <w:szCs w:val="20"/>
        </w:rPr>
      </w:pPr>
      <w:r w:rsidRPr="00FF22EA">
        <w:rPr>
          <w:b/>
          <w:sz w:val="20"/>
          <w:szCs w:val="20"/>
        </w:rPr>
        <w:t>Program Supported / Population Served:</w:t>
      </w:r>
    </w:p>
    <w:p w:rsidR="00F36F7E" w:rsidRPr="00FF22EA" w:rsidRDefault="00F36F7E" w:rsidP="00C30147">
      <w:pPr>
        <w:autoSpaceDE w:val="0"/>
        <w:autoSpaceDN w:val="0"/>
        <w:adjustRightInd w:val="0"/>
        <w:rPr>
          <w:sz w:val="20"/>
          <w:szCs w:val="20"/>
        </w:rPr>
      </w:pPr>
      <w:r w:rsidRPr="00FF22EA">
        <w:rPr>
          <w:sz w:val="20"/>
          <w:szCs w:val="20"/>
        </w:rPr>
        <w:t>Aging &amp; Disability Resource-Center Person-Centered Hospital Discharge Planning / Anne Arundel, Carroll, Dorchester, Howard, Somerset, Washington, Wicomico, Worcester Counties</w:t>
      </w:r>
    </w:p>
    <w:p w:rsidR="00F36F7E" w:rsidRPr="00FF22EA" w:rsidRDefault="00F36F7E" w:rsidP="00C30147">
      <w:pPr>
        <w:rPr>
          <w:sz w:val="20"/>
          <w:szCs w:val="20"/>
        </w:rPr>
      </w:pPr>
    </w:p>
    <w:p w:rsidR="00F36F7E" w:rsidRPr="00FF22EA" w:rsidRDefault="00F36F7E" w:rsidP="00C30147">
      <w:pPr>
        <w:rPr>
          <w:sz w:val="20"/>
          <w:szCs w:val="20"/>
        </w:rPr>
      </w:pPr>
    </w:p>
    <w:p w:rsidR="00F36F7E" w:rsidRPr="00FF22EA" w:rsidRDefault="00F36F7E" w:rsidP="00C30147">
      <w:pPr>
        <w:rPr>
          <w:sz w:val="20"/>
          <w:szCs w:val="20"/>
        </w:rPr>
      </w:pPr>
      <w:r w:rsidRPr="00FF22EA">
        <w:rPr>
          <w:sz w:val="20"/>
          <w:szCs w:val="20"/>
        </w:rPr>
        <w:t xml:space="preserve">- end Maryland Dept of Aging Report - </w:t>
      </w:r>
    </w:p>
    <w:sectPr w:rsidR="00F36F7E" w:rsidRPr="00FF22EA" w:rsidSect="00557F28">
      <w:footerReference w:type="default" r:id="rId7"/>
      <w:pgSz w:w="12240" w:h="15840"/>
      <w:pgMar w:top="1440" w:right="1440" w:bottom="1440" w:left="1440" w:header="720" w:footer="720" w:gutter="0"/>
      <w:cols w:space="720"/>
      <w:noEndnote/>
      <w:docGrid w:linePitch="2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6F7E" w:rsidRDefault="00F36F7E" w:rsidP="000D6259">
      <w:r>
        <w:separator/>
      </w:r>
    </w:p>
  </w:endnote>
  <w:endnote w:type="continuationSeparator" w:id="1">
    <w:p w:rsidR="00F36F7E" w:rsidRDefault="00F36F7E" w:rsidP="000D625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6F7E" w:rsidRDefault="00F36F7E" w:rsidP="000F1AA9">
    <w:pPr>
      <w:pStyle w:val="Footer"/>
      <w:jc w:val="center"/>
    </w:pPr>
    <w:fldSimple w:instr=" PAGE   \* MERGEFORMAT ">
      <w:r>
        <w:rPr>
          <w:noProof/>
        </w:rPr>
        <w:t>1</w:t>
      </w:r>
    </w:fldSimple>
  </w:p>
  <w:p w:rsidR="00F36F7E" w:rsidRDefault="00F36F7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6F7E" w:rsidRDefault="00F36F7E" w:rsidP="000D6259">
      <w:r>
        <w:separator/>
      </w:r>
    </w:p>
  </w:footnote>
  <w:footnote w:type="continuationSeparator" w:id="1">
    <w:p w:rsidR="00F36F7E" w:rsidRDefault="00F36F7E" w:rsidP="000D62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BE76FE"/>
    <w:multiLevelType w:val="hybridMultilevel"/>
    <w:tmpl w:val="A4C2417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stylePaneFormatFilter w:val="3F01"/>
  <w:defaultTabStop w:val="720"/>
  <w:drawingGridHorizontalSpacing w:val="187"/>
  <w:drawingGridVerticalSpacing w:val="127"/>
  <w:displayVerticalDrawingGridEvery w:val="2"/>
  <w:noPunctuationKerning/>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D2B41"/>
    <w:rsid w:val="00002078"/>
    <w:rsid w:val="000431D9"/>
    <w:rsid w:val="0004534A"/>
    <w:rsid w:val="00046233"/>
    <w:rsid w:val="000B3DBB"/>
    <w:rsid w:val="000C3003"/>
    <w:rsid w:val="000D6259"/>
    <w:rsid w:val="000F1AA9"/>
    <w:rsid w:val="001366D5"/>
    <w:rsid w:val="001C5CBE"/>
    <w:rsid w:val="001E4A24"/>
    <w:rsid w:val="00201B9D"/>
    <w:rsid w:val="0020347B"/>
    <w:rsid w:val="00210278"/>
    <w:rsid w:val="002260F0"/>
    <w:rsid w:val="00233185"/>
    <w:rsid w:val="00234EF8"/>
    <w:rsid w:val="00247272"/>
    <w:rsid w:val="00280D68"/>
    <w:rsid w:val="00292E24"/>
    <w:rsid w:val="002B0A0E"/>
    <w:rsid w:val="002D49DF"/>
    <w:rsid w:val="002F6827"/>
    <w:rsid w:val="003467A6"/>
    <w:rsid w:val="0035752D"/>
    <w:rsid w:val="003B0019"/>
    <w:rsid w:val="003B3DE2"/>
    <w:rsid w:val="003D047C"/>
    <w:rsid w:val="003E7822"/>
    <w:rsid w:val="00403A87"/>
    <w:rsid w:val="0041102E"/>
    <w:rsid w:val="0048283D"/>
    <w:rsid w:val="004A7908"/>
    <w:rsid w:val="004F0E1D"/>
    <w:rsid w:val="00511A6C"/>
    <w:rsid w:val="00515E2B"/>
    <w:rsid w:val="00516427"/>
    <w:rsid w:val="00533B49"/>
    <w:rsid w:val="00557F28"/>
    <w:rsid w:val="0056722C"/>
    <w:rsid w:val="005708C1"/>
    <w:rsid w:val="00625868"/>
    <w:rsid w:val="00646FFD"/>
    <w:rsid w:val="0066794D"/>
    <w:rsid w:val="0068255A"/>
    <w:rsid w:val="006A79F7"/>
    <w:rsid w:val="007036FB"/>
    <w:rsid w:val="00703A53"/>
    <w:rsid w:val="007317C9"/>
    <w:rsid w:val="00753930"/>
    <w:rsid w:val="00754B01"/>
    <w:rsid w:val="007B1B11"/>
    <w:rsid w:val="007D1826"/>
    <w:rsid w:val="007E7872"/>
    <w:rsid w:val="00830FFE"/>
    <w:rsid w:val="0086705B"/>
    <w:rsid w:val="00895350"/>
    <w:rsid w:val="008C5AF8"/>
    <w:rsid w:val="008D226B"/>
    <w:rsid w:val="00917CAC"/>
    <w:rsid w:val="009560CD"/>
    <w:rsid w:val="0098718D"/>
    <w:rsid w:val="009B6227"/>
    <w:rsid w:val="00A02ADD"/>
    <w:rsid w:val="00A32BB3"/>
    <w:rsid w:val="00A81053"/>
    <w:rsid w:val="00AF76F6"/>
    <w:rsid w:val="00B0162F"/>
    <w:rsid w:val="00B1533F"/>
    <w:rsid w:val="00B4340F"/>
    <w:rsid w:val="00B51C50"/>
    <w:rsid w:val="00BA2C7A"/>
    <w:rsid w:val="00BB725F"/>
    <w:rsid w:val="00BC202B"/>
    <w:rsid w:val="00C30147"/>
    <w:rsid w:val="00C40BA0"/>
    <w:rsid w:val="00C54BE9"/>
    <w:rsid w:val="00C55327"/>
    <w:rsid w:val="00CA4509"/>
    <w:rsid w:val="00CE2D2A"/>
    <w:rsid w:val="00CE73F1"/>
    <w:rsid w:val="00CE76E8"/>
    <w:rsid w:val="00D11487"/>
    <w:rsid w:val="00D13A43"/>
    <w:rsid w:val="00D15A87"/>
    <w:rsid w:val="00D21E92"/>
    <w:rsid w:val="00D26048"/>
    <w:rsid w:val="00D440AE"/>
    <w:rsid w:val="00D44799"/>
    <w:rsid w:val="00DB2FA9"/>
    <w:rsid w:val="00DC4563"/>
    <w:rsid w:val="00DD1A3D"/>
    <w:rsid w:val="00DF0925"/>
    <w:rsid w:val="00E107C5"/>
    <w:rsid w:val="00E373A8"/>
    <w:rsid w:val="00E71FEA"/>
    <w:rsid w:val="00E91678"/>
    <w:rsid w:val="00EB5C8E"/>
    <w:rsid w:val="00EC3798"/>
    <w:rsid w:val="00ED2B41"/>
    <w:rsid w:val="00EE08E0"/>
    <w:rsid w:val="00F025F5"/>
    <w:rsid w:val="00F04B81"/>
    <w:rsid w:val="00F36F7E"/>
    <w:rsid w:val="00F416C4"/>
    <w:rsid w:val="00F45B2B"/>
    <w:rsid w:val="00F603AF"/>
    <w:rsid w:val="00F64B8A"/>
    <w:rsid w:val="00F77D92"/>
    <w:rsid w:val="00F82B79"/>
    <w:rsid w:val="00FE4256"/>
    <w:rsid w:val="00FF1F7E"/>
    <w:rsid w:val="00FF22E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2B41"/>
    <w:rPr>
      <w:sz w:val="24"/>
      <w:szCs w:val="24"/>
    </w:rPr>
  </w:style>
  <w:style w:type="paragraph" w:styleId="Heading1">
    <w:name w:val="heading 1"/>
    <w:basedOn w:val="Normal"/>
    <w:link w:val="Heading1Char"/>
    <w:uiPriority w:val="99"/>
    <w:qFormat/>
    <w:rsid w:val="002260F0"/>
    <w:pPr>
      <w:spacing w:before="100" w:beforeAutospacing="1" w:after="100" w:afterAutospacing="1"/>
      <w:outlineLvl w:val="0"/>
    </w:pPr>
    <w:rPr>
      <w:rFonts w:ascii="Verdana" w:hAnsi="Verdana"/>
      <w:b/>
      <w:bCs/>
      <w:color w:val="566EA8"/>
      <w:kern w:val="36"/>
      <w:sz w:val="29"/>
      <w:szCs w:val="29"/>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32BB3"/>
    <w:rPr>
      <w:rFonts w:ascii="Cambria" w:hAnsi="Cambria" w:cs="Times New Roman"/>
      <w:b/>
      <w:bCs/>
      <w:kern w:val="32"/>
      <w:sz w:val="32"/>
      <w:szCs w:val="32"/>
    </w:rPr>
  </w:style>
  <w:style w:type="paragraph" w:styleId="BalloonText">
    <w:name w:val="Balloon Text"/>
    <w:basedOn w:val="Normal"/>
    <w:link w:val="BalloonTextChar"/>
    <w:uiPriority w:val="99"/>
    <w:semiHidden/>
    <w:rsid w:val="00511A6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32BB3"/>
    <w:rPr>
      <w:rFonts w:cs="Times New Roman"/>
      <w:sz w:val="2"/>
    </w:rPr>
  </w:style>
  <w:style w:type="character" w:styleId="CommentReference">
    <w:name w:val="annotation reference"/>
    <w:basedOn w:val="DefaultParagraphFont"/>
    <w:uiPriority w:val="99"/>
    <w:rsid w:val="00515E2B"/>
    <w:rPr>
      <w:rFonts w:cs="Times New Roman"/>
      <w:sz w:val="16"/>
      <w:szCs w:val="16"/>
    </w:rPr>
  </w:style>
  <w:style w:type="paragraph" w:styleId="CommentText">
    <w:name w:val="annotation text"/>
    <w:basedOn w:val="Normal"/>
    <w:link w:val="CommentTextChar"/>
    <w:uiPriority w:val="99"/>
    <w:rsid w:val="00515E2B"/>
    <w:rPr>
      <w:sz w:val="20"/>
      <w:szCs w:val="20"/>
    </w:rPr>
  </w:style>
  <w:style w:type="character" w:customStyle="1" w:styleId="CommentTextChar">
    <w:name w:val="Comment Text Char"/>
    <w:basedOn w:val="DefaultParagraphFont"/>
    <w:link w:val="CommentText"/>
    <w:uiPriority w:val="99"/>
    <w:locked/>
    <w:rsid w:val="00515E2B"/>
    <w:rPr>
      <w:rFonts w:cs="Times New Roman"/>
    </w:rPr>
  </w:style>
  <w:style w:type="paragraph" w:styleId="CommentSubject">
    <w:name w:val="annotation subject"/>
    <w:basedOn w:val="CommentText"/>
    <w:next w:val="CommentText"/>
    <w:link w:val="CommentSubjectChar"/>
    <w:uiPriority w:val="99"/>
    <w:rsid w:val="00515E2B"/>
    <w:rPr>
      <w:b/>
      <w:bCs/>
    </w:rPr>
  </w:style>
  <w:style w:type="character" w:customStyle="1" w:styleId="CommentSubjectChar">
    <w:name w:val="Comment Subject Char"/>
    <w:basedOn w:val="CommentTextChar"/>
    <w:link w:val="CommentSubject"/>
    <w:uiPriority w:val="99"/>
    <w:locked/>
    <w:rsid w:val="00515E2B"/>
    <w:rPr>
      <w:b/>
      <w:bCs/>
    </w:rPr>
  </w:style>
  <w:style w:type="paragraph" w:styleId="Header">
    <w:name w:val="header"/>
    <w:basedOn w:val="Normal"/>
    <w:link w:val="HeaderChar"/>
    <w:uiPriority w:val="99"/>
    <w:rsid w:val="000D6259"/>
    <w:pPr>
      <w:tabs>
        <w:tab w:val="center" w:pos="4680"/>
        <w:tab w:val="right" w:pos="9360"/>
      </w:tabs>
    </w:pPr>
  </w:style>
  <w:style w:type="character" w:customStyle="1" w:styleId="HeaderChar">
    <w:name w:val="Header Char"/>
    <w:basedOn w:val="DefaultParagraphFont"/>
    <w:link w:val="Header"/>
    <w:uiPriority w:val="99"/>
    <w:locked/>
    <w:rsid w:val="000D6259"/>
    <w:rPr>
      <w:rFonts w:cs="Times New Roman"/>
      <w:sz w:val="24"/>
      <w:szCs w:val="24"/>
    </w:rPr>
  </w:style>
  <w:style w:type="paragraph" w:styleId="Footer">
    <w:name w:val="footer"/>
    <w:basedOn w:val="Normal"/>
    <w:link w:val="FooterChar"/>
    <w:uiPriority w:val="99"/>
    <w:rsid w:val="000D6259"/>
    <w:pPr>
      <w:tabs>
        <w:tab w:val="center" w:pos="4680"/>
        <w:tab w:val="right" w:pos="9360"/>
      </w:tabs>
    </w:pPr>
  </w:style>
  <w:style w:type="character" w:customStyle="1" w:styleId="FooterChar">
    <w:name w:val="Footer Char"/>
    <w:basedOn w:val="DefaultParagraphFont"/>
    <w:link w:val="Footer"/>
    <w:uiPriority w:val="99"/>
    <w:locked/>
    <w:rsid w:val="000D6259"/>
    <w:rPr>
      <w:rFonts w:cs="Times New Roman"/>
      <w:sz w:val="24"/>
      <w:szCs w:val="24"/>
    </w:rPr>
  </w:style>
</w:styles>
</file>

<file path=word/webSettings.xml><?xml version="1.0" encoding="utf-8"?>
<w:webSettings xmlns:r="http://schemas.openxmlformats.org/officeDocument/2006/relationships" xmlns:w="http://schemas.openxmlformats.org/wordprocessingml/2006/main">
  <w:divs>
    <w:div w:id="2761809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9</Pages>
  <Words>3881</Words>
  <Characters>22123</Characters>
  <Application>Microsoft Office Outlook</Application>
  <DocSecurity>0</DocSecurity>
  <Lines>0</Lines>
  <Paragraphs>0</Paragraphs>
  <ScaleCrop>false</ScaleCrop>
  <Company> MDOA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Aging (MDoA)</dc:title>
  <dc:subject/>
  <dc:creator> </dc:creator>
  <cp:keywords/>
  <dc:description/>
  <cp:lastModifiedBy>shanks</cp:lastModifiedBy>
  <cp:revision>2</cp:revision>
  <cp:lastPrinted>2010-03-23T19:29:00Z</cp:lastPrinted>
  <dcterms:created xsi:type="dcterms:W3CDTF">2012-04-30T16:43:00Z</dcterms:created>
  <dcterms:modified xsi:type="dcterms:W3CDTF">2012-04-30T16:43:00Z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0x010100EB91BFE69750DA429B793F5118740557</vt:lpwstr>
  </property>
  <property fmtid="{D5CDD505-2E9C-101B-9397-08002B2CF9AE}" pid="3" name="TemplateUrl">
    <vt:lpwstr/>
  </property>
  <property fmtid="{D5CDD505-2E9C-101B-9397-08002B2CF9AE}" pid="4" name="_SourceUrl">
    <vt:lpwstr/>
  </property>
  <property fmtid="{D5CDD505-2E9C-101B-9397-08002B2CF9AE}" pid="5" name="xd_Signature">
    <vt:bool>false</vt:bool>
  </property>
  <property fmtid="{D5CDD505-2E9C-101B-9397-08002B2CF9AE}" pid="6" name="xd_ProgID">
    <vt:lpwstr/>
  </property>
  <property fmtid="{D5CDD505-2E9C-101B-9397-08002B2CF9AE}" pid="7" name="PublishingExpirationDate">
    <vt:lpwstr/>
  </property>
  <property fmtid="{D5CDD505-2E9C-101B-9397-08002B2CF9AE}" pid="8" name="PublishingStartDate">
    <vt:lpwstr/>
  </property>
</Properties>
</file>